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3C5B23">
      <w:pPr>
        <w:jc w:val="center"/>
        <w:rPr>
          <w:rFonts w:hint="eastAsia" w:ascii="黑体" w:eastAsia="黑体"/>
          <w:b/>
          <w:color w:val="auto"/>
          <w:sz w:val="52"/>
          <w:szCs w:val="52"/>
          <w:highlight w:val="none"/>
          <w:vertAlign w:val="baseline"/>
        </w:rPr>
      </w:pPr>
    </w:p>
    <w:p w14:paraId="56B4DE1B">
      <w:pPr>
        <w:jc w:val="center"/>
        <w:rPr>
          <w:rFonts w:hint="eastAsia" w:ascii="黑体" w:eastAsia="黑体"/>
          <w:b/>
          <w:color w:val="auto"/>
          <w:sz w:val="52"/>
          <w:szCs w:val="52"/>
          <w:highlight w:val="none"/>
          <w:vertAlign w:val="baseline"/>
        </w:rPr>
      </w:pPr>
    </w:p>
    <w:p w14:paraId="40ABA687">
      <w:pPr>
        <w:jc w:val="center"/>
        <w:rPr>
          <w:rFonts w:hint="eastAsia" w:ascii="黑体" w:eastAsia="黑体"/>
          <w:b/>
          <w:color w:val="auto"/>
          <w:sz w:val="52"/>
          <w:szCs w:val="52"/>
          <w:highlight w:val="none"/>
          <w:vertAlign w:val="baseline"/>
        </w:rPr>
      </w:pPr>
      <w:r>
        <w:rPr>
          <w:rFonts w:hint="eastAsia" w:ascii="黑体" w:eastAsia="黑体"/>
          <w:b/>
          <w:color w:val="auto"/>
          <w:sz w:val="52"/>
          <w:szCs w:val="52"/>
          <w:highlight w:val="none"/>
          <w:vertAlign w:val="baseline"/>
        </w:rPr>
        <w:t>青岛市妇女儿童医院</w:t>
      </w:r>
    </w:p>
    <w:p w14:paraId="3D3B839B">
      <w:pPr>
        <w:jc w:val="center"/>
        <w:rPr>
          <w:rFonts w:hint="eastAsia" w:ascii="黑体" w:eastAsia="黑体"/>
          <w:color w:val="auto"/>
          <w:sz w:val="32"/>
          <w:highlight w:val="none"/>
        </w:rPr>
      </w:pPr>
      <w:r>
        <w:rPr>
          <w:rFonts w:hint="eastAsia" w:ascii="黑体" w:eastAsia="黑体"/>
          <w:b/>
          <w:color w:val="auto"/>
          <w:sz w:val="52"/>
          <w:szCs w:val="52"/>
          <w:highlight w:val="none"/>
          <w:vertAlign w:val="baseline"/>
          <w:lang w:val="en-US" w:eastAsia="zh-CN"/>
        </w:rPr>
        <w:t>产科物资采购项目</w:t>
      </w:r>
    </w:p>
    <w:p w14:paraId="5DA65244">
      <w:pPr>
        <w:rPr>
          <w:rFonts w:hint="eastAsia" w:ascii="黑体" w:eastAsia="黑体"/>
          <w:color w:val="auto"/>
          <w:sz w:val="32"/>
          <w:highlight w:val="none"/>
        </w:rPr>
      </w:pPr>
    </w:p>
    <w:p w14:paraId="3ED24482">
      <w:pPr>
        <w:rPr>
          <w:rFonts w:hint="eastAsia" w:ascii="黑体" w:eastAsia="黑体"/>
          <w:color w:val="auto"/>
          <w:sz w:val="32"/>
          <w:highlight w:val="none"/>
        </w:rPr>
      </w:pPr>
    </w:p>
    <w:p w14:paraId="3FC4A176">
      <w:pPr>
        <w:rPr>
          <w:rFonts w:hint="eastAsia" w:ascii="黑体" w:eastAsia="黑体"/>
          <w:color w:val="auto"/>
          <w:sz w:val="32"/>
          <w:highlight w:val="none"/>
        </w:rPr>
      </w:pPr>
    </w:p>
    <w:p w14:paraId="3E61C579">
      <w:pPr>
        <w:rPr>
          <w:rFonts w:hint="eastAsia" w:ascii="黑体" w:eastAsia="黑体"/>
          <w:color w:val="auto"/>
          <w:sz w:val="32"/>
          <w:highlight w:val="none"/>
        </w:rPr>
      </w:pPr>
    </w:p>
    <w:p w14:paraId="2023711B">
      <w:pPr>
        <w:jc w:val="center"/>
        <w:rPr>
          <w:rFonts w:hint="eastAsia" w:ascii="黑体" w:eastAsia="黑体"/>
          <w:b/>
          <w:bCs/>
          <w:color w:val="auto"/>
          <w:sz w:val="84"/>
          <w:highlight w:val="none"/>
          <w:vertAlign w:val="baseline"/>
        </w:rPr>
      </w:pPr>
      <w:r>
        <w:rPr>
          <w:rFonts w:hint="eastAsia" w:ascii="黑体" w:eastAsia="黑体"/>
          <w:b/>
          <w:bCs/>
          <w:color w:val="auto"/>
          <w:sz w:val="84"/>
          <w:highlight w:val="none"/>
          <w:vertAlign w:val="baseline"/>
          <w:lang w:val="en-US" w:eastAsia="zh-CN"/>
        </w:rPr>
        <w:t>询价</w:t>
      </w:r>
      <w:r>
        <w:rPr>
          <w:rFonts w:hint="eastAsia" w:ascii="黑体" w:eastAsia="黑体"/>
          <w:b/>
          <w:bCs/>
          <w:color w:val="auto"/>
          <w:sz w:val="84"/>
          <w:highlight w:val="none"/>
          <w:vertAlign w:val="baseline"/>
        </w:rPr>
        <w:t>采购文件</w:t>
      </w:r>
    </w:p>
    <w:p w14:paraId="399F568D">
      <w:pPr>
        <w:rPr>
          <w:rFonts w:hint="eastAsia" w:ascii="黑体" w:eastAsia="黑体"/>
          <w:b/>
          <w:bCs/>
          <w:color w:val="auto"/>
          <w:sz w:val="32"/>
          <w:highlight w:val="none"/>
          <w:vertAlign w:val="baseline"/>
        </w:rPr>
      </w:pPr>
    </w:p>
    <w:p w14:paraId="05356F09">
      <w:pPr>
        <w:rPr>
          <w:rFonts w:hint="eastAsia" w:ascii="黑体" w:eastAsia="黑体"/>
          <w:b/>
          <w:bCs/>
          <w:color w:val="auto"/>
          <w:sz w:val="32"/>
          <w:highlight w:val="none"/>
          <w:vertAlign w:val="baseline"/>
        </w:rPr>
      </w:pPr>
    </w:p>
    <w:p w14:paraId="0092A12E">
      <w:pPr>
        <w:rPr>
          <w:rFonts w:hint="eastAsia" w:ascii="黑体" w:eastAsia="黑体"/>
          <w:b/>
          <w:bCs/>
          <w:color w:val="auto"/>
          <w:sz w:val="32"/>
          <w:highlight w:val="none"/>
          <w:vertAlign w:val="baseline"/>
        </w:rPr>
      </w:pPr>
    </w:p>
    <w:p w14:paraId="24A2072F">
      <w:pPr>
        <w:ind w:firstLine="1807" w:firstLineChars="500"/>
        <w:rPr>
          <w:rFonts w:hint="eastAsia" w:ascii="黑体" w:eastAsia="黑体"/>
          <w:b/>
          <w:bCs/>
          <w:color w:val="auto"/>
          <w:sz w:val="36"/>
          <w:highlight w:val="none"/>
          <w:vertAlign w:val="baseline"/>
          <w:lang w:val="en-GB"/>
        </w:rPr>
      </w:pPr>
    </w:p>
    <w:p w14:paraId="616526BC">
      <w:pPr>
        <w:spacing w:line="360" w:lineRule="auto"/>
        <w:jc w:val="center"/>
        <w:rPr>
          <w:rFonts w:hint="eastAsia" w:ascii="黑体" w:eastAsia="黑体"/>
          <w:b/>
          <w:bCs/>
          <w:color w:val="auto"/>
          <w:sz w:val="32"/>
          <w:highlight w:val="none"/>
          <w:vertAlign w:val="baseline"/>
        </w:rPr>
      </w:pPr>
    </w:p>
    <w:p w14:paraId="1F39F653">
      <w:pPr>
        <w:spacing w:line="360" w:lineRule="auto"/>
        <w:jc w:val="center"/>
        <w:rPr>
          <w:rFonts w:hint="eastAsia" w:ascii="黑体" w:eastAsia="黑体"/>
          <w:b/>
          <w:bCs/>
          <w:color w:val="auto"/>
          <w:sz w:val="32"/>
          <w:highlight w:val="none"/>
          <w:vertAlign w:val="baseline"/>
        </w:rPr>
      </w:pPr>
    </w:p>
    <w:p w14:paraId="6EE7DD98">
      <w:pPr>
        <w:spacing w:line="360" w:lineRule="auto"/>
        <w:jc w:val="center"/>
        <w:rPr>
          <w:rFonts w:hint="eastAsia" w:ascii="黑体" w:eastAsia="黑体"/>
          <w:b/>
          <w:bCs/>
          <w:color w:val="auto"/>
          <w:sz w:val="32"/>
          <w:highlight w:val="none"/>
          <w:vertAlign w:val="baseline"/>
        </w:rPr>
      </w:pPr>
    </w:p>
    <w:p w14:paraId="69070407">
      <w:pPr>
        <w:spacing w:line="360" w:lineRule="auto"/>
        <w:jc w:val="center"/>
        <w:rPr>
          <w:rFonts w:hint="eastAsia" w:ascii="黑体" w:eastAsia="黑体"/>
          <w:b/>
          <w:bCs/>
          <w:color w:val="auto"/>
          <w:sz w:val="32"/>
          <w:highlight w:val="none"/>
          <w:vertAlign w:val="baseline"/>
        </w:rPr>
      </w:pPr>
    </w:p>
    <w:p w14:paraId="245EBD8D">
      <w:pPr>
        <w:spacing w:line="360" w:lineRule="auto"/>
        <w:jc w:val="center"/>
        <w:rPr>
          <w:rFonts w:hint="eastAsia" w:ascii="黑体" w:eastAsia="黑体"/>
          <w:b/>
          <w:bCs/>
          <w:color w:val="auto"/>
          <w:sz w:val="32"/>
          <w:highlight w:val="none"/>
          <w:vertAlign w:val="baseline"/>
        </w:rPr>
      </w:pPr>
    </w:p>
    <w:p w14:paraId="00DAD6BD">
      <w:pPr>
        <w:spacing w:line="360" w:lineRule="auto"/>
        <w:ind w:firstLine="2240" w:firstLineChars="700"/>
        <w:rPr>
          <w:rFonts w:hint="eastAsia" w:ascii="黑体" w:eastAsia="黑体"/>
          <w:bCs/>
          <w:color w:val="auto"/>
          <w:sz w:val="32"/>
          <w:szCs w:val="32"/>
          <w:highlight w:val="none"/>
          <w:vertAlign w:val="baseline"/>
        </w:rPr>
      </w:pPr>
      <w:r>
        <w:rPr>
          <w:rFonts w:hint="eastAsia" w:ascii="黑体" w:eastAsia="黑体"/>
          <w:bCs/>
          <w:color w:val="auto"/>
          <w:sz w:val="32"/>
          <w:szCs w:val="32"/>
          <w:highlight w:val="none"/>
          <w:vertAlign w:val="baseline"/>
        </w:rPr>
        <w:t>采购人：青岛市妇女儿童医院</w:t>
      </w:r>
    </w:p>
    <w:p w14:paraId="7B02A1CC">
      <w:pPr>
        <w:spacing w:line="360" w:lineRule="auto"/>
        <w:ind w:firstLine="2240" w:firstLineChars="700"/>
        <w:rPr>
          <w:rFonts w:hint="default" w:ascii="黑体" w:eastAsia="黑体"/>
          <w:bCs/>
          <w:color w:val="auto"/>
          <w:sz w:val="32"/>
          <w:szCs w:val="32"/>
          <w:highlight w:val="none"/>
          <w:vertAlign w:val="baseline"/>
          <w:lang w:val="en-US" w:eastAsia="zh-CN"/>
        </w:rPr>
      </w:pPr>
      <w:r>
        <w:rPr>
          <w:rFonts w:hint="eastAsia" w:ascii="黑体" w:eastAsia="黑体"/>
          <w:bCs/>
          <w:color w:val="auto"/>
          <w:sz w:val="32"/>
          <w:szCs w:val="32"/>
          <w:highlight w:val="none"/>
          <w:vertAlign w:val="baseline"/>
        </w:rPr>
        <w:t>项目编号：FECG202</w:t>
      </w:r>
      <w:r>
        <w:rPr>
          <w:rFonts w:hint="eastAsia" w:ascii="黑体" w:eastAsia="黑体"/>
          <w:bCs/>
          <w:color w:val="auto"/>
          <w:sz w:val="32"/>
          <w:szCs w:val="32"/>
          <w:highlight w:val="none"/>
          <w:vertAlign w:val="baseline"/>
          <w:lang w:val="en-US" w:eastAsia="zh-CN"/>
        </w:rPr>
        <w:t>60008</w:t>
      </w:r>
    </w:p>
    <w:p w14:paraId="29624FBE">
      <w:pPr>
        <w:spacing w:line="360" w:lineRule="auto"/>
        <w:ind w:firstLine="2240" w:firstLineChars="700"/>
        <w:rPr>
          <w:rFonts w:hint="eastAsia" w:ascii="黑体" w:hAnsi="仿宋_GB2312" w:eastAsia="黑体" w:cs="仿宋_GB2312"/>
          <w:bCs/>
          <w:color w:val="auto"/>
          <w:sz w:val="32"/>
          <w:szCs w:val="32"/>
          <w:highlight w:val="none"/>
          <w:vertAlign w:val="baseline"/>
        </w:rPr>
      </w:pPr>
      <w:r>
        <w:rPr>
          <w:rFonts w:hint="eastAsia" w:ascii="黑体" w:eastAsia="黑体"/>
          <w:bCs/>
          <w:color w:val="auto"/>
          <w:sz w:val="32"/>
          <w:szCs w:val="32"/>
          <w:highlight w:val="none"/>
          <w:vertAlign w:val="baseline"/>
        </w:rPr>
        <w:t>日    期：</w:t>
      </w:r>
      <w:r>
        <w:rPr>
          <w:rFonts w:hint="eastAsia" w:ascii="黑体" w:eastAsia="黑体"/>
          <w:bCs/>
          <w:color w:val="auto"/>
          <w:sz w:val="32"/>
          <w:szCs w:val="32"/>
          <w:highlight w:val="none"/>
          <w:vertAlign w:val="baseline"/>
          <w:lang w:val="en-US" w:eastAsia="zh-CN"/>
        </w:rPr>
        <w:t>2026</w:t>
      </w:r>
      <w:r>
        <w:rPr>
          <w:rFonts w:hint="eastAsia" w:ascii="黑体" w:hAnsi="仿宋_GB2312" w:eastAsia="黑体" w:cs="仿宋_GB2312"/>
          <w:bCs/>
          <w:color w:val="auto"/>
          <w:sz w:val="32"/>
          <w:szCs w:val="32"/>
          <w:highlight w:val="none"/>
          <w:vertAlign w:val="baseline"/>
        </w:rPr>
        <w:t>年</w:t>
      </w:r>
      <w:r>
        <w:rPr>
          <w:rFonts w:hint="eastAsia" w:ascii="黑体" w:hAnsi="仿宋_GB2312" w:eastAsia="黑体" w:cs="仿宋_GB2312"/>
          <w:bCs/>
          <w:color w:val="auto"/>
          <w:sz w:val="32"/>
          <w:szCs w:val="32"/>
          <w:highlight w:val="none"/>
          <w:vertAlign w:val="baseline"/>
          <w:lang w:val="en-US" w:eastAsia="zh-CN"/>
        </w:rPr>
        <w:t>1</w:t>
      </w:r>
      <w:r>
        <w:rPr>
          <w:rFonts w:hint="eastAsia" w:ascii="黑体" w:hAnsi="仿宋_GB2312" w:eastAsia="黑体" w:cs="仿宋_GB2312"/>
          <w:bCs/>
          <w:color w:val="auto"/>
          <w:sz w:val="32"/>
          <w:szCs w:val="32"/>
          <w:highlight w:val="none"/>
          <w:vertAlign w:val="baseline"/>
        </w:rPr>
        <w:t>月</w:t>
      </w:r>
      <w:r>
        <w:rPr>
          <w:rFonts w:hint="eastAsia" w:ascii="黑体" w:hAnsi="仿宋_GB2312" w:eastAsia="黑体" w:cs="仿宋_GB2312"/>
          <w:bCs/>
          <w:color w:val="auto"/>
          <w:sz w:val="32"/>
          <w:szCs w:val="32"/>
          <w:highlight w:val="none"/>
          <w:vertAlign w:val="baseline"/>
          <w:lang w:val="en-US" w:eastAsia="zh-CN"/>
        </w:rPr>
        <w:t>19</w:t>
      </w:r>
      <w:r>
        <w:rPr>
          <w:rFonts w:hint="eastAsia" w:ascii="黑体" w:hAnsi="仿宋_GB2312" w:eastAsia="黑体" w:cs="仿宋_GB2312"/>
          <w:bCs/>
          <w:color w:val="auto"/>
          <w:sz w:val="32"/>
          <w:szCs w:val="32"/>
          <w:highlight w:val="none"/>
          <w:vertAlign w:val="baseline"/>
        </w:rPr>
        <w:t>日</w:t>
      </w:r>
    </w:p>
    <w:p w14:paraId="12B26FF8">
      <w:pPr>
        <w:spacing w:before="0" w:beforeLines="0" w:after="0" w:afterLines="0" w:line="240" w:lineRule="auto"/>
        <w:ind w:left="0" w:leftChars="0" w:right="0" w:rightChars="0" w:firstLine="0" w:firstLineChars="0"/>
        <w:jc w:val="center"/>
        <w:rPr>
          <w:rFonts w:hint="eastAsia" w:ascii="黑体" w:hAnsi="仿宋_GB2312" w:eastAsia="黑体" w:cs="仿宋_GB2312"/>
          <w:bCs/>
          <w:color w:val="auto"/>
          <w:kern w:val="2"/>
          <w:sz w:val="24"/>
          <w:szCs w:val="32"/>
          <w:highlight w:val="none"/>
          <w:vertAlign w:val="baseline"/>
          <w:lang w:val="en-US" w:eastAsia="zh-CN" w:bidi="ar-SA"/>
        </w:rPr>
        <w:sectPr>
          <w:footerReference r:id="rId4" w:type="first"/>
          <w:footerReference r:id="rId3" w:type="default"/>
          <w:pgSz w:w="11906" w:h="16838"/>
          <w:pgMar w:top="2098" w:right="1474" w:bottom="1985" w:left="1588" w:header="851" w:footer="992" w:gutter="0"/>
          <w:pgNumType w:fmt="decimal" w:start="1"/>
          <w:cols w:space="720" w:num="1"/>
          <w:titlePg/>
          <w:docGrid w:linePitch="326" w:charSpace="-4301"/>
        </w:sectPr>
      </w:pPr>
    </w:p>
    <w:sdt>
      <w:sdtPr>
        <w:rPr>
          <w:rFonts w:ascii="宋体" w:hAnsi="宋体" w:eastAsia="宋体" w:cs="Times New Roman"/>
          <w:b/>
          <w:bCs/>
          <w:color w:val="auto"/>
          <w:kern w:val="2"/>
          <w:sz w:val="28"/>
          <w:szCs w:val="28"/>
          <w:highlight w:val="none"/>
          <w:vertAlign w:val="baseline"/>
          <w:lang w:val="en-US" w:eastAsia="zh-CN" w:bidi="ar-SA"/>
        </w:rPr>
        <w:id w:val="147456297"/>
        <w15:color w:val="DBDBDB"/>
        <w:docPartObj>
          <w:docPartGallery w:val="Table of Contents"/>
          <w:docPartUnique/>
        </w:docPartObj>
      </w:sdtPr>
      <w:sdtEndPr>
        <w:rPr>
          <w:rFonts w:hint="eastAsia" w:ascii="仿宋" w:hAnsi="仿宋" w:eastAsia="仿宋" w:cs="宋体"/>
          <w:b/>
          <w:bCs/>
          <w:color w:val="auto"/>
          <w:kern w:val="44"/>
          <w:sz w:val="30"/>
          <w:szCs w:val="32"/>
          <w:highlight w:val="none"/>
          <w:vertAlign w:val="baseline"/>
          <w:lang w:val="en-US" w:eastAsia="zh-CN" w:bidi="ar-SA"/>
        </w:rPr>
      </w:sdtEndPr>
      <w:sdtContent>
        <w:p w14:paraId="4478AF8D">
          <w:pPr>
            <w:spacing w:before="0" w:beforeLines="0" w:after="0" w:afterLines="0" w:line="360" w:lineRule="auto"/>
            <w:ind w:left="0" w:leftChars="0" w:right="0" w:rightChars="0" w:firstLine="0" w:firstLineChars="0"/>
            <w:jc w:val="center"/>
            <w:rPr>
              <w:b/>
              <w:bCs/>
              <w:color w:val="auto"/>
              <w:sz w:val="28"/>
              <w:szCs w:val="28"/>
              <w:highlight w:val="none"/>
              <w:vertAlign w:val="baseline"/>
            </w:rPr>
          </w:pPr>
          <w:bookmarkStart w:id="0" w:name="_Toc148050775"/>
          <w:r>
            <w:rPr>
              <w:rFonts w:ascii="宋体" w:hAnsi="宋体" w:eastAsia="宋体"/>
              <w:b/>
              <w:bCs/>
              <w:color w:val="auto"/>
              <w:sz w:val="28"/>
              <w:szCs w:val="28"/>
              <w:highlight w:val="none"/>
              <w:vertAlign w:val="baseline"/>
            </w:rPr>
            <w:t>目录</w:t>
          </w:r>
        </w:p>
        <w:p w14:paraId="7D771D65">
          <w:pPr>
            <w:pStyle w:val="7"/>
            <w:tabs>
              <w:tab w:val="right" w:leader="dot" w:pos="8844"/>
            </w:tabs>
            <w:spacing w:line="360" w:lineRule="auto"/>
            <w:rPr>
              <w:color w:val="auto"/>
              <w:sz w:val="28"/>
              <w:szCs w:val="28"/>
              <w:highlight w:val="none"/>
              <w:vertAlign w:val="baseline"/>
            </w:rPr>
          </w:pPr>
          <w:r>
            <w:rPr>
              <w:rFonts w:hint="eastAsia" w:ascii="仿宋" w:hAnsi="仿宋" w:eastAsia="仿宋" w:cs="宋体"/>
              <w:color w:val="auto"/>
              <w:sz w:val="28"/>
              <w:szCs w:val="28"/>
              <w:highlight w:val="none"/>
              <w:vertAlign w:val="baseline"/>
            </w:rPr>
            <w:fldChar w:fldCharType="begin"/>
          </w:r>
          <w:r>
            <w:rPr>
              <w:rFonts w:hint="eastAsia" w:ascii="仿宋" w:hAnsi="仿宋" w:eastAsia="仿宋" w:cs="宋体"/>
              <w:color w:val="auto"/>
              <w:sz w:val="28"/>
              <w:szCs w:val="28"/>
              <w:highlight w:val="none"/>
              <w:vertAlign w:val="baseline"/>
            </w:rPr>
            <w:instrText xml:space="preserve">TOC \o "1-1" \h \u </w:instrText>
          </w:r>
          <w:r>
            <w:rPr>
              <w:rFonts w:hint="eastAsia" w:ascii="仿宋" w:hAnsi="仿宋" w:eastAsia="仿宋" w:cs="宋体"/>
              <w:color w:val="auto"/>
              <w:sz w:val="28"/>
              <w:szCs w:val="28"/>
              <w:highlight w:val="none"/>
              <w:vertAlign w:val="baseline"/>
            </w:rPr>
            <w:fldChar w:fldCharType="separate"/>
          </w:r>
          <w:r>
            <w:rPr>
              <w:rFonts w:hint="eastAsia" w:ascii="仿宋" w:hAnsi="仿宋" w:eastAsia="仿宋" w:cs="宋体"/>
              <w:color w:val="auto"/>
              <w:sz w:val="28"/>
              <w:szCs w:val="28"/>
              <w:highlight w:val="none"/>
              <w:vertAlign w:val="baseline"/>
            </w:rPr>
            <w:fldChar w:fldCharType="begin"/>
          </w:r>
          <w:r>
            <w:rPr>
              <w:rFonts w:hint="eastAsia" w:ascii="仿宋" w:hAnsi="仿宋" w:eastAsia="仿宋" w:cs="宋体"/>
              <w:color w:val="auto"/>
              <w:sz w:val="28"/>
              <w:szCs w:val="28"/>
              <w:highlight w:val="none"/>
              <w:vertAlign w:val="baseline"/>
            </w:rPr>
            <w:instrText xml:space="preserve"> HYPERLINK \l _Toc8298 </w:instrText>
          </w:r>
          <w:r>
            <w:rPr>
              <w:rFonts w:hint="eastAsia" w:ascii="仿宋" w:hAnsi="仿宋" w:eastAsia="仿宋" w:cs="宋体"/>
              <w:color w:val="auto"/>
              <w:sz w:val="28"/>
              <w:szCs w:val="28"/>
              <w:highlight w:val="none"/>
              <w:vertAlign w:val="baseline"/>
            </w:rPr>
            <w:fldChar w:fldCharType="separate"/>
          </w:r>
          <w:r>
            <w:rPr>
              <w:rFonts w:hint="eastAsia" w:ascii="仿宋" w:hAnsi="仿宋" w:eastAsia="仿宋" w:cs="宋体"/>
              <w:color w:val="auto"/>
              <w:sz w:val="28"/>
              <w:szCs w:val="28"/>
              <w:highlight w:val="none"/>
              <w:vertAlign w:val="baseline"/>
            </w:rPr>
            <w:t xml:space="preserve">第一章 </w:t>
          </w:r>
          <w:r>
            <w:rPr>
              <w:rFonts w:hint="eastAsia" w:ascii="仿宋" w:hAnsi="仿宋" w:eastAsia="仿宋" w:cs="宋体"/>
              <w:color w:val="auto"/>
              <w:sz w:val="28"/>
              <w:szCs w:val="28"/>
              <w:highlight w:val="none"/>
              <w:vertAlign w:val="baseline"/>
              <w:lang w:val="en-US" w:eastAsia="zh-CN"/>
            </w:rPr>
            <w:t>询价</w:t>
          </w:r>
          <w:r>
            <w:rPr>
              <w:rFonts w:hint="eastAsia" w:ascii="仿宋" w:hAnsi="仿宋" w:eastAsia="仿宋" w:cs="宋体"/>
              <w:color w:val="auto"/>
              <w:sz w:val="28"/>
              <w:szCs w:val="28"/>
              <w:highlight w:val="none"/>
              <w:vertAlign w:val="baseline"/>
              <w:lang w:eastAsia="zh-CN"/>
            </w:rPr>
            <w:t>采购邀请函</w:t>
          </w:r>
          <w:r>
            <w:rPr>
              <w:color w:val="auto"/>
              <w:sz w:val="28"/>
              <w:szCs w:val="28"/>
              <w:highlight w:val="none"/>
              <w:vertAlign w:val="baseline"/>
            </w:rPr>
            <w:tab/>
          </w:r>
          <w:r>
            <w:rPr>
              <w:color w:val="auto"/>
              <w:sz w:val="28"/>
              <w:szCs w:val="28"/>
              <w:highlight w:val="none"/>
              <w:vertAlign w:val="baseline"/>
            </w:rPr>
            <w:fldChar w:fldCharType="begin"/>
          </w:r>
          <w:r>
            <w:rPr>
              <w:color w:val="auto"/>
              <w:sz w:val="28"/>
              <w:szCs w:val="28"/>
              <w:highlight w:val="none"/>
              <w:vertAlign w:val="baseline"/>
            </w:rPr>
            <w:instrText xml:space="preserve"> PAGEREF _Toc8298 \h </w:instrText>
          </w:r>
          <w:r>
            <w:rPr>
              <w:color w:val="auto"/>
              <w:sz w:val="28"/>
              <w:szCs w:val="28"/>
              <w:highlight w:val="none"/>
              <w:vertAlign w:val="baseline"/>
            </w:rPr>
            <w:fldChar w:fldCharType="separate"/>
          </w:r>
          <w:r>
            <w:rPr>
              <w:color w:val="auto"/>
              <w:sz w:val="28"/>
              <w:szCs w:val="28"/>
              <w:highlight w:val="none"/>
              <w:vertAlign w:val="baseline"/>
            </w:rPr>
            <w:t>3</w:t>
          </w:r>
          <w:r>
            <w:rPr>
              <w:color w:val="auto"/>
              <w:sz w:val="28"/>
              <w:szCs w:val="28"/>
              <w:highlight w:val="none"/>
              <w:vertAlign w:val="baseline"/>
            </w:rPr>
            <w:fldChar w:fldCharType="end"/>
          </w:r>
          <w:r>
            <w:rPr>
              <w:rFonts w:hint="eastAsia" w:ascii="仿宋" w:hAnsi="仿宋" w:eastAsia="仿宋" w:cs="宋体"/>
              <w:color w:val="auto"/>
              <w:sz w:val="28"/>
              <w:szCs w:val="28"/>
              <w:highlight w:val="none"/>
              <w:vertAlign w:val="baseline"/>
            </w:rPr>
            <w:fldChar w:fldCharType="end"/>
          </w:r>
        </w:p>
        <w:p w14:paraId="265B7F88">
          <w:pPr>
            <w:pStyle w:val="7"/>
            <w:tabs>
              <w:tab w:val="right" w:leader="dot" w:pos="8844"/>
            </w:tabs>
            <w:spacing w:line="360" w:lineRule="auto"/>
            <w:rPr>
              <w:color w:val="auto"/>
              <w:sz w:val="28"/>
              <w:szCs w:val="28"/>
              <w:highlight w:val="none"/>
              <w:vertAlign w:val="baseline"/>
            </w:rPr>
          </w:pPr>
          <w:r>
            <w:rPr>
              <w:rFonts w:hint="eastAsia" w:ascii="仿宋" w:hAnsi="仿宋" w:eastAsia="仿宋" w:cs="宋体"/>
              <w:color w:val="auto"/>
              <w:sz w:val="28"/>
              <w:szCs w:val="28"/>
              <w:highlight w:val="none"/>
              <w:vertAlign w:val="baseline"/>
            </w:rPr>
            <w:fldChar w:fldCharType="begin"/>
          </w:r>
          <w:r>
            <w:rPr>
              <w:rFonts w:hint="eastAsia" w:ascii="仿宋" w:hAnsi="仿宋" w:eastAsia="仿宋" w:cs="宋体"/>
              <w:color w:val="auto"/>
              <w:sz w:val="28"/>
              <w:szCs w:val="28"/>
              <w:highlight w:val="none"/>
              <w:vertAlign w:val="baseline"/>
            </w:rPr>
            <w:instrText xml:space="preserve"> HYPERLINK \l _Toc7005 </w:instrText>
          </w:r>
          <w:r>
            <w:rPr>
              <w:rFonts w:hint="eastAsia" w:ascii="仿宋" w:hAnsi="仿宋" w:eastAsia="仿宋" w:cs="宋体"/>
              <w:color w:val="auto"/>
              <w:sz w:val="28"/>
              <w:szCs w:val="28"/>
              <w:highlight w:val="none"/>
              <w:vertAlign w:val="baseline"/>
            </w:rPr>
            <w:fldChar w:fldCharType="separate"/>
          </w:r>
          <w:r>
            <w:rPr>
              <w:rFonts w:hint="eastAsia" w:ascii="仿宋" w:hAnsi="仿宋" w:eastAsia="仿宋" w:cs="宋体"/>
              <w:bCs/>
              <w:color w:val="auto"/>
              <w:sz w:val="28"/>
              <w:szCs w:val="28"/>
              <w:highlight w:val="none"/>
              <w:vertAlign w:val="baseline"/>
              <w:lang w:val="en-US" w:eastAsia="zh-CN"/>
            </w:rPr>
            <w:t>第二章 采购需求</w:t>
          </w:r>
          <w:r>
            <w:rPr>
              <w:color w:val="auto"/>
              <w:sz w:val="28"/>
              <w:szCs w:val="28"/>
              <w:highlight w:val="none"/>
              <w:vertAlign w:val="baseline"/>
            </w:rPr>
            <w:tab/>
          </w:r>
          <w:r>
            <w:rPr>
              <w:color w:val="auto"/>
              <w:sz w:val="28"/>
              <w:szCs w:val="28"/>
              <w:highlight w:val="none"/>
              <w:vertAlign w:val="baseline"/>
            </w:rPr>
            <w:fldChar w:fldCharType="begin"/>
          </w:r>
          <w:r>
            <w:rPr>
              <w:color w:val="auto"/>
              <w:sz w:val="28"/>
              <w:szCs w:val="28"/>
              <w:highlight w:val="none"/>
              <w:vertAlign w:val="baseline"/>
            </w:rPr>
            <w:instrText xml:space="preserve"> PAGEREF _Toc7005 \h </w:instrText>
          </w:r>
          <w:r>
            <w:rPr>
              <w:color w:val="auto"/>
              <w:sz w:val="28"/>
              <w:szCs w:val="28"/>
              <w:highlight w:val="none"/>
              <w:vertAlign w:val="baseline"/>
            </w:rPr>
            <w:fldChar w:fldCharType="separate"/>
          </w:r>
          <w:r>
            <w:rPr>
              <w:color w:val="auto"/>
              <w:sz w:val="28"/>
              <w:szCs w:val="28"/>
              <w:highlight w:val="none"/>
              <w:vertAlign w:val="baseline"/>
            </w:rPr>
            <w:t>6</w:t>
          </w:r>
          <w:r>
            <w:rPr>
              <w:color w:val="auto"/>
              <w:sz w:val="28"/>
              <w:szCs w:val="28"/>
              <w:highlight w:val="none"/>
              <w:vertAlign w:val="baseline"/>
            </w:rPr>
            <w:fldChar w:fldCharType="end"/>
          </w:r>
          <w:r>
            <w:rPr>
              <w:rFonts w:hint="eastAsia" w:ascii="仿宋" w:hAnsi="仿宋" w:eastAsia="仿宋" w:cs="宋体"/>
              <w:color w:val="auto"/>
              <w:sz w:val="28"/>
              <w:szCs w:val="28"/>
              <w:highlight w:val="none"/>
              <w:vertAlign w:val="baseline"/>
            </w:rPr>
            <w:fldChar w:fldCharType="end"/>
          </w:r>
        </w:p>
        <w:p w14:paraId="49C23D94">
          <w:pPr>
            <w:pStyle w:val="7"/>
            <w:tabs>
              <w:tab w:val="right" w:leader="dot" w:pos="8844"/>
            </w:tabs>
            <w:spacing w:line="360" w:lineRule="auto"/>
            <w:rPr>
              <w:color w:val="auto"/>
              <w:sz w:val="28"/>
              <w:szCs w:val="28"/>
              <w:highlight w:val="none"/>
              <w:vertAlign w:val="baseline"/>
            </w:rPr>
          </w:pPr>
          <w:r>
            <w:rPr>
              <w:rFonts w:hint="eastAsia" w:ascii="仿宋" w:hAnsi="仿宋" w:eastAsia="仿宋" w:cs="宋体"/>
              <w:color w:val="auto"/>
              <w:sz w:val="28"/>
              <w:szCs w:val="28"/>
              <w:highlight w:val="none"/>
              <w:vertAlign w:val="baseline"/>
            </w:rPr>
            <w:fldChar w:fldCharType="begin"/>
          </w:r>
          <w:r>
            <w:rPr>
              <w:rFonts w:hint="eastAsia" w:ascii="仿宋" w:hAnsi="仿宋" w:eastAsia="仿宋" w:cs="宋体"/>
              <w:color w:val="auto"/>
              <w:sz w:val="28"/>
              <w:szCs w:val="28"/>
              <w:highlight w:val="none"/>
              <w:vertAlign w:val="baseline"/>
            </w:rPr>
            <w:instrText xml:space="preserve"> HYPERLINK \l _Toc22109 </w:instrText>
          </w:r>
          <w:r>
            <w:rPr>
              <w:rFonts w:hint="eastAsia" w:ascii="仿宋" w:hAnsi="仿宋" w:eastAsia="仿宋" w:cs="宋体"/>
              <w:color w:val="auto"/>
              <w:sz w:val="28"/>
              <w:szCs w:val="28"/>
              <w:highlight w:val="none"/>
              <w:vertAlign w:val="baseline"/>
            </w:rPr>
            <w:fldChar w:fldCharType="separate"/>
          </w:r>
          <w:r>
            <w:rPr>
              <w:rFonts w:hint="eastAsia" w:ascii="仿宋" w:hAnsi="仿宋" w:eastAsia="仿宋" w:cs="宋体"/>
              <w:bCs/>
              <w:color w:val="auto"/>
              <w:sz w:val="28"/>
              <w:szCs w:val="28"/>
              <w:highlight w:val="none"/>
              <w:vertAlign w:val="baseline"/>
              <w:lang w:val="en-US" w:eastAsia="zh-CN"/>
            </w:rPr>
            <w:t>第三章 供应商须知</w:t>
          </w:r>
          <w:r>
            <w:rPr>
              <w:color w:val="auto"/>
              <w:sz w:val="28"/>
              <w:szCs w:val="28"/>
              <w:highlight w:val="none"/>
              <w:vertAlign w:val="baseline"/>
            </w:rPr>
            <w:tab/>
          </w:r>
          <w:r>
            <w:rPr>
              <w:color w:val="auto"/>
              <w:sz w:val="28"/>
              <w:szCs w:val="28"/>
              <w:highlight w:val="none"/>
              <w:vertAlign w:val="baseline"/>
            </w:rPr>
            <w:fldChar w:fldCharType="begin"/>
          </w:r>
          <w:r>
            <w:rPr>
              <w:color w:val="auto"/>
              <w:sz w:val="28"/>
              <w:szCs w:val="28"/>
              <w:highlight w:val="none"/>
              <w:vertAlign w:val="baseline"/>
            </w:rPr>
            <w:instrText xml:space="preserve"> PAGEREF _Toc22109 \h </w:instrText>
          </w:r>
          <w:r>
            <w:rPr>
              <w:color w:val="auto"/>
              <w:sz w:val="28"/>
              <w:szCs w:val="28"/>
              <w:highlight w:val="none"/>
              <w:vertAlign w:val="baseline"/>
            </w:rPr>
            <w:fldChar w:fldCharType="separate"/>
          </w:r>
          <w:r>
            <w:rPr>
              <w:color w:val="auto"/>
              <w:sz w:val="28"/>
              <w:szCs w:val="28"/>
              <w:highlight w:val="none"/>
              <w:vertAlign w:val="baseline"/>
            </w:rPr>
            <w:t>8</w:t>
          </w:r>
          <w:r>
            <w:rPr>
              <w:color w:val="auto"/>
              <w:sz w:val="28"/>
              <w:szCs w:val="28"/>
              <w:highlight w:val="none"/>
              <w:vertAlign w:val="baseline"/>
            </w:rPr>
            <w:fldChar w:fldCharType="end"/>
          </w:r>
          <w:r>
            <w:rPr>
              <w:rFonts w:hint="eastAsia" w:ascii="仿宋" w:hAnsi="仿宋" w:eastAsia="仿宋" w:cs="宋体"/>
              <w:color w:val="auto"/>
              <w:sz w:val="28"/>
              <w:szCs w:val="28"/>
              <w:highlight w:val="none"/>
              <w:vertAlign w:val="baseline"/>
            </w:rPr>
            <w:fldChar w:fldCharType="end"/>
          </w:r>
        </w:p>
        <w:p w14:paraId="4B641547">
          <w:pPr>
            <w:pStyle w:val="7"/>
            <w:tabs>
              <w:tab w:val="right" w:leader="dot" w:pos="8844"/>
            </w:tabs>
            <w:spacing w:line="360" w:lineRule="auto"/>
            <w:rPr>
              <w:color w:val="auto"/>
              <w:sz w:val="28"/>
              <w:szCs w:val="28"/>
              <w:highlight w:val="none"/>
              <w:vertAlign w:val="baseline"/>
            </w:rPr>
          </w:pPr>
          <w:r>
            <w:rPr>
              <w:rFonts w:hint="eastAsia" w:ascii="仿宋" w:hAnsi="仿宋" w:eastAsia="仿宋" w:cs="宋体"/>
              <w:color w:val="auto"/>
              <w:sz w:val="28"/>
              <w:szCs w:val="28"/>
              <w:highlight w:val="none"/>
              <w:vertAlign w:val="baseline"/>
            </w:rPr>
            <w:fldChar w:fldCharType="begin"/>
          </w:r>
          <w:r>
            <w:rPr>
              <w:rFonts w:hint="eastAsia" w:ascii="仿宋" w:hAnsi="仿宋" w:eastAsia="仿宋" w:cs="宋体"/>
              <w:color w:val="auto"/>
              <w:sz w:val="28"/>
              <w:szCs w:val="28"/>
              <w:highlight w:val="none"/>
              <w:vertAlign w:val="baseline"/>
            </w:rPr>
            <w:instrText xml:space="preserve"> HYPERLINK \l _Toc3841 </w:instrText>
          </w:r>
          <w:r>
            <w:rPr>
              <w:rFonts w:hint="eastAsia" w:ascii="仿宋" w:hAnsi="仿宋" w:eastAsia="仿宋" w:cs="宋体"/>
              <w:color w:val="auto"/>
              <w:sz w:val="28"/>
              <w:szCs w:val="28"/>
              <w:highlight w:val="none"/>
              <w:vertAlign w:val="baseline"/>
            </w:rPr>
            <w:fldChar w:fldCharType="separate"/>
          </w:r>
          <w:r>
            <w:rPr>
              <w:rFonts w:hint="eastAsia" w:ascii="仿宋" w:hAnsi="仿宋" w:eastAsia="仿宋" w:cs="宋体"/>
              <w:bCs/>
              <w:color w:val="auto"/>
              <w:sz w:val="28"/>
              <w:szCs w:val="28"/>
              <w:highlight w:val="none"/>
              <w:vertAlign w:val="baseline"/>
              <w:lang w:val="en-US" w:eastAsia="zh-CN"/>
            </w:rPr>
            <w:t>第四章 报价文件格式</w:t>
          </w:r>
          <w:r>
            <w:rPr>
              <w:color w:val="auto"/>
              <w:sz w:val="28"/>
              <w:szCs w:val="28"/>
              <w:highlight w:val="none"/>
              <w:vertAlign w:val="baseline"/>
            </w:rPr>
            <w:tab/>
          </w:r>
          <w:r>
            <w:rPr>
              <w:color w:val="auto"/>
              <w:sz w:val="28"/>
              <w:szCs w:val="28"/>
              <w:highlight w:val="none"/>
              <w:vertAlign w:val="baseline"/>
            </w:rPr>
            <w:fldChar w:fldCharType="begin"/>
          </w:r>
          <w:r>
            <w:rPr>
              <w:color w:val="auto"/>
              <w:sz w:val="28"/>
              <w:szCs w:val="28"/>
              <w:highlight w:val="none"/>
              <w:vertAlign w:val="baseline"/>
            </w:rPr>
            <w:instrText xml:space="preserve"> PAGEREF _Toc3841 \h </w:instrText>
          </w:r>
          <w:r>
            <w:rPr>
              <w:color w:val="auto"/>
              <w:sz w:val="28"/>
              <w:szCs w:val="28"/>
              <w:highlight w:val="none"/>
              <w:vertAlign w:val="baseline"/>
            </w:rPr>
            <w:fldChar w:fldCharType="separate"/>
          </w:r>
          <w:r>
            <w:rPr>
              <w:color w:val="auto"/>
              <w:sz w:val="28"/>
              <w:szCs w:val="28"/>
              <w:highlight w:val="none"/>
              <w:vertAlign w:val="baseline"/>
            </w:rPr>
            <w:t>10</w:t>
          </w:r>
          <w:r>
            <w:rPr>
              <w:color w:val="auto"/>
              <w:sz w:val="28"/>
              <w:szCs w:val="28"/>
              <w:highlight w:val="none"/>
              <w:vertAlign w:val="baseline"/>
            </w:rPr>
            <w:fldChar w:fldCharType="end"/>
          </w:r>
          <w:r>
            <w:rPr>
              <w:rFonts w:hint="eastAsia" w:ascii="仿宋" w:hAnsi="仿宋" w:eastAsia="仿宋" w:cs="宋体"/>
              <w:color w:val="auto"/>
              <w:sz w:val="28"/>
              <w:szCs w:val="28"/>
              <w:highlight w:val="none"/>
              <w:vertAlign w:val="baseline"/>
            </w:rPr>
            <w:fldChar w:fldCharType="end"/>
          </w:r>
        </w:p>
        <w:p w14:paraId="3BE0E33F">
          <w:pPr>
            <w:pStyle w:val="7"/>
            <w:tabs>
              <w:tab w:val="right" w:leader="dot" w:pos="8844"/>
            </w:tabs>
            <w:spacing w:line="360" w:lineRule="auto"/>
            <w:rPr>
              <w:color w:val="auto"/>
              <w:sz w:val="28"/>
              <w:szCs w:val="28"/>
              <w:highlight w:val="none"/>
              <w:vertAlign w:val="baseline"/>
            </w:rPr>
          </w:pPr>
          <w:r>
            <w:rPr>
              <w:rFonts w:hint="eastAsia" w:ascii="仿宋" w:hAnsi="仿宋" w:eastAsia="仿宋" w:cs="宋体"/>
              <w:color w:val="auto"/>
              <w:sz w:val="28"/>
              <w:szCs w:val="28"/>
              <w:highlight w:val="none"/>
              <w:vertAlign w:val="baseline"/>
            </w:rPr>
            <w:fldChar w:fldCharType="begin"/>
          </w:r>
          <w:r>
            <w:rPr>
              <w:rFonts w:hint="eastAsia" w:ascii="仿宋" w:hAnsi="仿宋" w:eastAsia="仿宋" w:cs="宋体"/>
              <w:color w:val="auto"/>
              <w:sz w:val="28"/>
              <w:szCs w:val="28"/>
              <w:highlight w:val="none"/>
              <w:vertAlign w:val="baseline"/>
            </w:rPr>
            <w:instrText xml:space="preserve"> HYPERLINK \l _Toc8348 </w:instrText>
          </w:r>
          <w:r>
            <w:rPr>
              <w:rFonts w:hint="eastAsia" w:ascii="仿宋" w:hAnsi="仿宋" w:eastAsia="仿宋" w:cs="宋体"/>
              <w:color w:val="auto"/>
              <w:sz w:val="28"/>
              <w:szCs w:val="28"/>
              <w:highlight w:val="none"/>
              <w:vertAlign w:val="baseline"/>
            </w:rPr>
            <w:fldChar w:fldCharType="separate"/>
          </w:r>
          <w:r>
            <w:rPr>
              <w:rFonts w:hint="eastAsia" w:ascii="仿宋" w:hAnsi="仿宋" w:eastAsia="仿宋" w:cs="宋体"/>
              <w:bCs/>
              <w:color w:val="auto"/>
              <w:sz w:val="28"/>
              <w:szCs w:val="28"/>
              <w:highlight w:val="none"/>
              <w:vertAlign w:val="baseline"/>
              <w:lang w:val="en-US" w:eastAsia="zh-CN"/>
            </w:rPr>
            <w:t>第五章 评审办法及原则</w:t>
          </w:r>
          <w:r>
            <w:rPr>
              <w:color w:val="auto"/>
              <w:sz w:val="28"/>
              <w:szCs w:val="28"/>
              <w:highlight w:val="none"/>
              <w:vertAlign w:val="baseline"/>
            </w:rPr>
            <w:tab/>
          </w:r>
          <w:r>
            <w:rPr>
              <w:color w:val="auto"/>
              <w:sz w:val="28"/>
              <w:szCs w:val="28"/>
              <w:highlight w:val="none"/>
              <w:vertAlign w:val="baseline"/>
            </w:rPr>
            <w:fldChar w:fldCharType="begin"/>
          </w:r>
          <w:r>
            <w:rPr>
              <w:color w:val="auto"/>
              <w:sz w:val="28"/>
              <w:szCs w:val="28"/>
              <w:highlight w:val="none"/>
              <w:vertAlign w:val="baseline"/>
            </w:rPr>
            <w:instrText xml:space="preserve"> PAGEREF _Toc8348 \h </w:instrText>
          </w:r>
          <w:r>
            <w:rPr>
              <w:color w:val="auto"/>
              <w:sz w:val="28"/>
              <w:szCs w:val="28"/>
              <w:highlight w:val="none"/>
              <w:vertAlign w:val="baseline"/>
            </w:rPr>
            <w:fldChar w:fldCharType="separate"/>
          </w:r>
          <w:r>
            <w:rPr>
              <w:color w:val="auto"/>
              <w:sz w:val="28"/>
              <w:szCs w:val="28"/>
              <w:highlight w:val="none"/>
              <w:vertAlign w:val="baseline"/>
            </w:rPr>
            <w:t>25</w:t>
          </w:r>
          <w:r>
            <w:rPr>
              <w:color w:val="auto"/>
              <w:sz w:val="28"/>
              <w:szCs w:val="28"/>
              <w:highlight w:val="none"/>
              <w:vertAlign w:val="baseline"/>
            </w:rPr>
            <w:fldChar w:fldCharType="end"/>
          </w:r>
          <w:r>
            <w:rPr>
              <w:rFonts w:hint="eastAsia" w:ascii="仿宋" w:hAnsi="仿宋" w:eastAsia="仿宋" w:cs="宋体"/>
              <w:color w:val="auto"/>
              <w:sz w:val="28"/>
              <w:szCs w:val="28"/>
              <w:highlight w:val="none"/>
              <w:vertAlign w:val="baseline"/>
            </w:rPr>
            <w:fldChar w:fldCharType="end"/>
          </w:r>
        </w:p>
        <w:p w14:paraId="4FF94D7F">
          <w:pPr>
            <w:pStyle w:val="7"/>
            <w:tabs>
              <w:tab w:val="right" w:leader="dot" w:pos="8844"/>
            </w:tabs>
            <w:spacing w:line="360" w:lineRule="auto"/>
            <w:rPr>
              <w:color w:val="auto"/>
              <w:sz w:val="28"/>
              <w:szCs w:val="28"/>
              <w:highlight w:val="none"/>
              <w:vertAlign w:val="baseline"/>
            </w:rPr>
          </w:pPr>
          <w:r>
            <w:rPr>
              <w:rFonts w:hint="eastAsia" w:ascii="仿宋" w:hAnsi="仿宋" w:eastAsia="仿宋" w:cs="宋体"/>
              <w:color w:val="auto"/>
              <w:sz w:val="28"/>
              <w:szCs w:val="28"/>
              <w:highlight w:val="none"/>
              <w:vertAlign w:val="baseline"/>
            </w:rPr>
            <w:fldChar w:fldCharType="begin"/>
          </w:r>
          <w:r>
            <w:rPr>
              <w:rFonts w:hint="eastAsia" w:ascii="仿宋" w:hAnsi="仿宋" w:eastAsia="仿宋" w:cs="宋体"/>
              <w:color w:val="auto"/>
              <w:sz w:val="28"/>
              <w:szCs w:val="28"/>
              <w:highlight w:val="none"/>
              <w:vertAlign w:val="baseline"/>
            </w:rPr>
            <w:instrText xml:space="preserve"> HYPERLINK \l _Toc4072 </w:instrText>
          </w:r>
          <w:r>
            <w:rPr>
              <w:rFonts w:hint="eastAsia" w:ascii="仿宋" w:hAnsi="仿宋" w:eastAsia="仿宋" w:cs="宋体"/>
              <w:color w:val="auto"/>
              <w:sz w:val="28"/>
              <w:szCs w:val="28"/>
              <w:highlight w:val="none"/>
              <w:vertAlign w:val="baseline"/>
            </w:rPr>
            <w:fldChar w:fldCharType="separate"/>
          </w:r>
          <w:r>
            <w:rPr>
              <w:rFonts w:hint="eastAsia" w:ascii="仿宋" w:hAnsi="仿宋" w:eastAsia="仿宋" w:cs="宋体"/>
              <w:bCs/>
              <w:color w:val="auto"/>
              <w:sz w:val="28"/>
              <w:szCs w:val="28"/>
              <w:highlight w:val="none"/>
              <w:vertAlign w:val="baseline"/>
              <w:lang w:val="en-US" w:eastAsia="zh-CN"/>
            </w:rPr>
            <w:t>第六章 协议签订</w:t>
          </w:r>
          <w:r>
            <w:rPr>
              <w:color w:val="auto"/>
              <w:sz w:val="28"/>
              <w:szCs w:val="28"/>
              <w:highlight w:val="none"/>
              <w:vertAlign w:val="baseline"/>
            </w:rPr>
            <w:tab/>
          </w:r>
          <w:r>
            <w:rPr>
              <w:color w:val="auto"/>
              <w:sz w:val="28"/>
              <w:szCs w:val="28"/>
              <w:highlight w:val="none"/>
              <w:vertAlign w:val="baseline"/>
            </w:rPr>
            <w:fldChar w:fldCharType="begin"/>
          </w:r>
          <w:r>
            <w:rPr>
              <w:color w:val="auto"/>
              <w:sz w:val="28"/>
              <w:szCs w:val="28"/>
              <w:highlight w:val="none"/>
              <w:vertAlign w:val="baseline"/>
            </w:rPr>
            <w:instrText xml:space="preserve"> PAGEREF _Toc4072 \h </w:instrText>
          </w:r>
          <w:r>
            <w:rPr>
              <w:color w:val="auto"/>
              <w:sz w:val="28"/>
              <w:szCs w:val="28"/>
              <w:highlight w:val="none"/>
              <w:vertAlign w:val="baseline"/>
            </w:rPr>
            <w:fldChar w:fldCharType="separate"/>
          </w:r>
          <w:r>
            <w:rPr>
              <w:color w:val="auto"/>
              <w:sz w:val="28"/>
              <w:szCs w:val="28"/>
              <w:highlight w:val="none"/>
              <w:vertAlign w:val="baseline"/>
            </w:rPr>
            <w:t>27</w:t>
          </w:r>
          <w:r>
            <w:rPr>
              <w:color w:val="auto"/>
              <w:sz w:val="28"/>
              <w:szCs w:val="28"/>
              <w:highlight w:val="none"/>
              <w:vertAlign w:val="baseline"/>
            </w:rPr>
            <w:fldChar w:fldCharType="end"/>
          </w:r>
          <w:r>
            <w:rPr>
              <w:rFonts w:hint="eastAsia" w:ascii="仿宋" w:hAnsi="仿宋" w:eastAsia="仿宋" w:cs="宋体"/>
              <w:color w:val="auto"/>
              <w:sz w:val="28"/>
              <w:szCs w:val="28"/>
              <w:highlight w:val="none"/>
              <w:vertAlign w:val="baseline"/>
            </w:rPr>
            <w:fldChar w:fldCharType="end"/>
          </w:r>
        </w:p>
        <w:p w14:paraId="1CB3361B">
          <w:pPr>
            <w:pStyle w:val="2"/>
            <w:spacing w:line="360" w:lineRule="auto"/>
            <w:jc w:val="both"/>
            <w:rPr>
              <w:rFonts w:hint="eastAsia" w:ascii="仿宋" w:hAnsi="仿宋" w:eastAsia="仿宋" w:cs="宋体"/>
              <w:bCs/>
              <w:color w:val="auto"/>
              <w:kern w:val="44"/>
              <w:sz w:val="30"/>
              <w:szCs w:val="32"/>
              <w:highlight w:val="none"/>
              <w:vertAlign w:val="baseline"/>
              <w:lang w:val="en-US" w:eastAsia="zh-CN" w:bidi="ar-SA"/>
            </w:rPr>
            <w:sectPr>
              <w:footerReference r:id="rId6" w:type="first"/>
              <w:footerReference r:id="rId5" w:type="default"/>
              <w:pgSz w:w="11906" w:h="16838"/>
              <w:pgMar w:top="2098" w:right="1474" w:bottom="1985" w:left="1588" w:header="851" w:footer="992" w:gutter="0"/>
              <w:pgNumType w:fmt="decimal"/>
              <w:cols w:space="720" w:num="1"/>
              <w:titlePg/>
              <w:docGrid w:linePitch="326" w:charSpace="-4301"/>
            </w:sectPr>
          </w:pPr>
          <w:r>
            <w:rPr>
              <w:rFonts w:hint="eastAsia" w:ascii="仿宋" w:hAnsi="仿宋" w:eastAsia="仿宋" w:cs="宋体"/>
              <w:color w:val="auto"/>
              <w:sz w:val="28"/>
              <w:szCs w:val="28"/>
              <w:highlight w:val="none"/>
              <w:vertAlign w:val="baseline"/>
            </w:rPr>
            <w:fldChar w:fldCharType="end"/>
          </w:r>
        </w:p>
      </w:sdtContent>
    </w:sdt>
    <w:p w14:paraId="1B925A47">
      <w:pPr>
        <w:pStyle w:val="2"/>
        <w:rPr>
          <w:rFonts w:hint="eastAsia" w:ascii="仿宋" w:hAnsi="仿宋" w:eastAsia="仿宋" w:cs="宋体"/>
          <w:color w:val="auto"/>
          <w:sz w:val="32"/>
          <w:szCs w:val="32"/>
          <w:highlight w:val="none"/>
          <w:lang w:eastAsia="zh-CN"/>
        </w:rPr>
      </w:pPr>
      <w:bookmarkStart w:id="1" w:name="_Toc11602"/>
      <w:bookmarkStart w:id="2" w:name="_Toc8298"/>
      <w:r>
        <w:rPr>
          <w:rFonts w:hint="eastAsia" w:ascii="仿宋" w:hAnsi="仿宋" w:eastAsia="仿宋" w:cs="宋体"/>
          <w:color w:val="auto"/>
          <w:sz w:val="32"/>
          <w:szCs w:val="32"/>
          <w:highlight w:val="none"/>
        </w:rPr>
        <w:t xml:space="preserve">第一章  </w:t>
      </w:r>
      <w:r>
        <w:rPr>
          <w:rFonts w:hint="eastAsia" w:ascii="仿宋" w:hAnsi="仿宋" w:eastAsia="仿宋" w:cs="宋体"/>
          <w:color w:val="auto"/>
          <w:sz w:val="32"/>
          <w:szCs w:val="32"/>
          <w:highlight w:val="none"/>
          <w:lang w:val="en-US" w:eastAsia="zh-CN"/>
        </w:rPr>
        <w:t>询价</w:t>
      </w:r>
      <w:r>
        <w:rPr>
          <w:rFonts w:hint="eastAsia" w:ascii="仿宋" w:hAnsi="仿宋" w:eastAsia="仿宋" w:cs="宋体"/>
          <w:color w:val="auto"/>
          <w:sz w:val="32"/>
          <w:szCs w:val="32"/>
          <w:highlight w:val="none"/>
          <w:lang w:eastAsia="zh-CN"/>
        </w:rPr>
        <w:t>采购邀请函</w:t>
      </w:r>
      <w:bookmarkEnd w:id="0"/>
      <w:bookmarkEnd w:id="1"/>
      <w:bookmarkEnd w:id="2"/>
    </w:p>
    <w:p w14:paraId="38EDE289">
      <w:pPr>
        <w:spacing w:line="360" w:lineRule="auto"/>
        <w:ind w:firstLine="480"/>
        <w:rPr>
          <w:rFonts w:hint="eastAsia" w:ascii="仿宋" w:hAnsi="仿宋" w:eastAsia="仿宋" w:cs="宋体"/>
          <w:color w:val="auto"/>
          <w:sz w:val="24"/>
          <w:szCs w:val="24"/>
          <w:highlight w:val="none"/>
          <w:u w:val="single"/>
          <w:vertAlign w:val="baseline"/>
        </w:rPr>
      </w:pPr>
    </w:p>
    <w:p w14:paraId="7ED304EB">
      <w:pPr>
        <w:spacing w:line="360" w:lineRule="auto"/>
        <w:ind w:firstLine="480" w:firstLineChars="200"/>
        <w:rPr>
          <w:rFonts w:hint="eastAsia" w:ascii="仿宋" w:hAnsi="仿宋" w:eastAsia="仿宋" w:cs="宋体"/>
          <w:color w:val="auto"/>
          <w:kern w:val="0"/>
          <w:sz w:val="24"/>
          <w:szCs w:val="24"/>
          <w:highlight w:val="none"/>
          <w:u w:val="none"/>
          <w:vertAlign w:val="baseline"/>
        </w:rPr>
      </w:pPr>
      <w:r>
        <w:rPr>
          <w:rFonts w:hint="eastAsia" w:ascii="仿宋" w:hAnsi="仿宋" w:eastAsia="仿宋" w:cs="宋体"/>
          <w:color w:val="auto"/>
          <w:kern w:val="0"/>
          <w:sz w:val="24"/>
          <w:szCs w:val="24"/>
          <w:highlight w:val="none"/>
          <w:vertAlign w:val="baseline"/>
        </w:rPr>
        <w:t>根据《青岛市妇女儿童医院招标采购管理办法》</w:t>
      </w:r>
      <w:r>
        <w:rPr>
          <w:rFonts w:hint="eastAsia" w:ascii="仿宋" w:hAnsi="仿宋" w:eastAsia="仿宋" w:cs="宋体"/>
          <w:color w:val="auto"/>
          <w:kern w:val="0"/>
          <w:sz w:val="24"/>
          <w:szCs w:val="24"/>
          <w:highlight w:val="none"/>
          <w:vertAlign w:val="baseline"/>
          <w:lang w:eastAsia="zh-CN"/>
        </w:rPr>
        <w:t>、《</w:t>
      </w:r>
      <w:r>
        <w:rPr>
          <w:rFonts w:hint="eastAsia" w:ascii="仿宋" w:hAnsi="仿宋" w:eastAsia="仿宋" w:cs="宋体"/>
          <w:color w:val="auto"/>
          <w:kern w:val="0"/>
          <w:sz w:val="24"/>
          <w:szCs w:val="24"/>
          <w:highlight w:val="none"/>
          <w:vertAlign w:val="baseline"/>
          <w:lang w:val="en-US" w:eastAsia="zh-CN"/>
        </w:rPr>
        <w:t>物资采购管理制度</w:t>
      </w:r>
      <w:r>
        <w:rPr>
          <w:rFonts w:hint="eastAsia" w:ascii="仿宋" w:hAnsi="仿宋" w:eastAsia="仿宋" w:cs="宋体"/>
          <w:color w:val="auto"/>
          <w:kern w:val="0"/>
          <w:sz w:val="24"/>
          <w:szCs w:val="24"/>
          <w:highlight w:val="none"/>
          <w:vertAlign w:val="baseline"/>
          <w:lang w:eastAsia="zh-CN"/>
        </w:rPr>
        <w:t>》</w:t>
      </w:r>
      <w:r>
        <w:rPr>
          <w:rFonts w:hint="eastAsia" w:ascii="仿宋" w:hAnsi="仿宋" w:eastAsia="仿宋" w:cs="宋体"/>
          <w:color w:val="auto"/>
          <w:kern w:val="0"/>
          <w:sz w:val="24"/>
          <w:szCs w:val="24"/>
          <w:highlight w:val="none"/>
          <w:vertAlign w:val="baseline"/>
          <w:lang w:val="en-US" w:eastAsia="zh-CN"/>
        </w:rPr>
        <w:t>等相关制度</w:t>
      </w:r>
      <w:r>
        <w:rPr>
          <w:rFonts w:hint="eastAsia" w:ascii="仿宋" w:hAnsi="仿宋" w:eastAsia="仿宋" w:cs="宋体"/>
          <w:color w:val="auto"/>
          <w:kern w:val="0"/>
          <w:sz w:val="24"/>
          <w:szCs w:val="24"/>
          <w:highlight w:val="none"/>
          <w:vertAlign w:val="baseline"/>
        </w:rPr>
        <w:t>为其所需的</w:t>
      </w:r>
      <w:r>
        <w:rPr>
          <w:rFonts w:hint="eastAsia" w:ascii="仿宋" w:hAnsi="仿宋" w:eastAsia="仿宋" w:cs="宋体"/>
          <w:color w:val="auto"/>
          <w:kern w:val="0"/>
          <w:sz w:val="24"/>
          <w:szCs w:val="24"/>
          <w:highlight w:val="none"/>
          <w:u w:val="single"/>
          <w:vertAlign w:val="baseline"/>
          <w:lang w:val="en-US" w:eastAsia="zh-CN"/>
        </w:rPr>
        <w:t>青岛市妇女儿童医院产科物资采购项目</w:t>
      </w:r>
      <w:r>
        <w:rPr>
          <w:rFonts w:hint="eastAsia" w:ascii="仿宋" w:hAnsi="仿宋" w:eastAsia="仿宋" w:cs="宋体"/>
          <w:color w:val="auto"/>
          <w:kern w:val="0"/>
          <w:sz w:val="24"/>
          <w:szCs w:val="24"/>
          <w:highlight w:val="none"/>
          <w:vertAlign w:val="baseline"/>
        </w:rPr>
        <w:t>以</w:t>
      </w:r>
      <w:r>
        <w:rPr>
          <w:rFonts w:hint="eastAsia" w:ascii="仿宋" w:hAnsi="仿宋" w:eastAsia="仿宋" w:cs="宋体"/>
          <w:color w:val="auto"/>
          <w:kern w:val="0"/>
          <w:sz w:val="24"/>
          <w:szCs w:val="24"/>
          <w:highlight w:val="none"/>
          <w:vertAlign w:val="baseline"/>
          <w:lang w:val="en-US" w:eastAsia="zh-CN"/>
        </w:rPr>
        <w:t>询价</w:t>
      </w:r>
      <w:r>
        <w:rPr>
          <w:rFonts w:hint="eastAsia" w:ascii="仿宋" w:hAnsi="仿宋" w:eastAsia="仿宋" w:cs="宋体"/>
          <w:color w:val="auto"/>
          <w:kern w:val="0"/>
          <w:sz w:val="24"/>
          <w:szCs w:val="24"/>
          <w:highlight w:val="none"/>
          <w:vertAlign w:val="baseline"/>
        </w:rPr>
        <w:t>采购方式组织</w:t>
      </w:r>
      <w:r>
        <w:rPr>
          <w:rFonts w:hint="eastAsia" w:ascii="仿宋" w:hAnsi="仿宋" w:eastAsia="仿宋" w:cs="宋体"/>
          <w:color w:val="auto"/>
          <w:kern w:val="0"/>
          <w:sz w:val="24"/>
          <w:szCs w:val="24"/>
          <w:highlight w:val="none"/>
          <w:vertAlign w:val="baseline"/>
          <w:lang w:val="en-US" w:eastAsia="zh-CN"/>
        </w:rPr>
        <w:t>采购</w:t>
      </w:r>
      <w:r>
        <w:rPr>
          <w:rFonts w:hint="eastAsia" w:ascii="仿宋" w:hAnsi="仿宋" w:eastAsia="仿宋" w:cs="宋体"/>
          <w:color w:val="auto"/>
          <w:kern w:val="0"/>
          <w:sz w:val="24"/>
          <w:szCs w:val="24"/>
          <w:highlight w:val="none"/>
          <w:vertAlign w:val="baseline"/>
        </w:rPr>
        <w:t>活动，特邀请</w:t>
      </w:r>
      <w:r>
        <w:rPr>
          <w:rFonts w:hint="eastAsia" w:ascii="仿宋" w:hAnsi="仿宋" w:eastAsia="仿宋" w:cs="宋体"/>
          <w:color w:val="auto"/>
          <w:kern w:val="0"/>
          <w:sz w:val="24"/>
          <w:szCs w:val="24"/>
          <w:highlight w:val="none"/>
          <w:vertAlign w:val="baseline"/>
          <w:lang w:val="en-US" w:eastAsia="zh-CN"/>
        </w:rPr>
        <w:t>有相应资质和具有相应供货能力的供应商根据询价文件要求参加本次采购活动，并提</w:t>
      </w:r>
      <w:r>
        <w:rPr>
          <w:rFonts w:hint="eastAsia" w:ascii="仿宋" w:hAnsi="仿宋" w:eastAsia="仿宋" w:cs="宋体"/>
          <w:color w:val="auto"/>
          <w:kern w:val="0"/>
          <w:sz w:val="24"/>
          <w:szCs w:val="24"/>
          <w:highlight w:val="none"/>
          <w:u w:val="none"/>
          <w:vertAlign w:val="baseline"/>
          <w:lang w:val="en-US" w:eastAsia="zh-CN"/>
        </w:rPr>
        <w:t>供满足要求的货物</w:t>
      </w:r>
      <w:r>
        <w:rPr>
          <w:rFonts w:hint="eastAsia" w:ascii="仿宋" w:hAnsi="仿宋" w:eastAsia="仿宋" w:cs="宋体"/>
          <w:color w:val="auto"/>
          <w:kern w:val="0"/>
          <w:sz w:val="24"/>
          <w:szCs w:val="24"/>
          <w:highlight w:val="none"/>
          <w:u w:val="none"/>
          <w:vertAlign w:val="baseline"/>
        </w:rPr>
        <w:t>。</w:t>
      </w:r>
    </w:p>
    <w:p w14:paraId="1EA69FE6">
      <w:pPr>
        <w:spacing w:line="360" w:lineRule="auto"/>
        <w:rPr>
          <w:rFonts w:hint="eastAsia" w:ascii="仿宋" w:hAnsi="仿宋" w:eastAsia="仿宋" w:cs="宋体"/>
          <w:color w:val="auto"/>
          <w:sz w:val="24"/>
          <w:szCs w:val="24"/>
          <w:highlight w:val="none"/>
          <w:u w:val="none"/>
          <w:vertAlign w:val="baseline"/>
        </w:rPr>
      </w:pPr>
      <w:r>
        <w:rPr>
          <w:rFonts w:hint="eastAsia" w:ascii="仿宋" w:hAnsi="仿宋" w:eastAsia="仿宋" w:cs="宋体"/>
          <w:color w:val="auto"/>
          <w:sz w:val="24"/>
          <w:szCs w:val="24"/>
          <w:highlight w:val="none"/>
          <w:u w:val="none"/>
          <w:vertAlign w:val="baseline"/>
        </w:rPr>
        <w:t>1、项目名称：青岛市妇女儿童医院</w:t>
      </w:r>
      <w:r>
        <w:rPr>
          <w:rFonts w:hint="eastAsia" w:ascii="仿宋" w:hAnsi="仿宋" w:eastAsia="仿宋" w:cs="宋体"/>
          <w:color w:val="auto"/>
          <w:sz w:val="24"/>
          <w:szCs w:val="24"/>
          <w:highlight w:val="none"/>
          <w:u w:val="none"/>
          <w:vertAlign w:val="baseline"/>
          <w:lang w:val="en-US" w:eastAsia="zh-CN"/>
        </w:rPr>
        <w:t>产科物资采购项目</w:t>
      </w:r>
    </w:p>
    <w:p w14:paraId="56EC850F">
      <w:pPr>
        <w:spacing w:line="360" w:lineRule="auto"/>
        <w:rPr>
          <w:rFonts w:hint="default"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rPr>
        <w:t>2、项目编号：FECG202</w:t>
      </w:r>
      <w:r>
        <w:rPr>
          <w:rFonts w:hint="eastAsia" w:ascii="仿宋" w:hAnsi="仿宋" w:eastAsia="仿宋" w:cs="宋体"/>
          <w:color w:val="auto"/>
          <w:sz w:val="24"/>
          <w:szCs w:val="24"/>
          <w:highlight w:val="none"/>
          <w:vertAlign w:val="baseline"/>
          <w:lang w:val="en-US" w:eastAsia="zh-CN"/>
        </w:rPr>
        <w:t>60008</w:t>
      </w:r>
    </w:p>
    <w:p w14:paraId="7EF5D7A7">
      <w:pPr>
        <w:spacing w:line="360" w:lineRule="auto"/>
        <w:rPr>
          <w:rFonts w:hint="default"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rPr>
        <w:t>3、项目内容：</w:t>
      </w:r>
      <w:r>
        <w:rPr>
          <w:rFonts w:hint="eastAsia" w:ascii="仿宋" w:hAnsi="仿宋" w:eastAsia="仿宋" w:cs="宋体"/>
          <w:color w:val="auto"/>
          <w:sz w:val="24"/>
          <w:szCs w:val="24"/>
          <w:highlight w:val="none"/>
          <w:vertAlign w:val="baseline"/>
          <w:lang w:val="en-US" w:eastAsia="zh-CN"/>
        </w:rPr>
        <w:t xml:space="preserve">详见采购文件。    </w:t>
      </w:r>
    </w:p>
    <w:p w14:paraId="6028ABA9">
      <w:pPr>
        <w:spacing w:line="360" w:lineRule="auto"/>
        <w:rPr>
          <w:rFonts w:hint="default" w:ascii="仿宋" w:hAnsi="仿宋" w:eastAsia="仿宋" w:cs="宋体"/>
          <w:color w:val="auto"/>
          <w:sz w:val="24"/>
          <w:szCs w:val="24"/>
          <w:highlight w:val="none"/>
          <w:vertAlign w:val="baseline"/>
          <w:lang w:val="en-US"/>
        </w:rPr>
      </w:pPr>
      <w:r>
        <w:rPr>
          <w:rFonts w:hint="eastAsia" w:ascii="仿宋" w:hAnsi="仿宋" w:eastAsia="仿宋" w:cs="宋体"/>
          <w:color w:val="auto"/>
          <w:sz w:val="24"/>
          <w:szCs w:val="24"/>
          <w:highlight w:val="none"/>
          <w:vertAlign w:val="baseline"/>
        </w:rPr>
        <w:t>4、采购预算：</w:t>
      </w:r>
      <w:r>
        <w:rPr>
          <w:rFonts w:hint="eastAsia" w:ascii="仿宋" w:hAnsi="仿宋" w:eastAsia="仿宋" w:cs="宋体"/>
          <w:color w:val="auto"/>
          <w:sz w:val="24"/>
          <w:szCs w:val="24"/>
          <w:highlight w:val="none"/>
          <w:vertAlign w:val="baseline"/>
          <w:lang w:val="en-US" w:eastAsia="zh-CN"/>
        </w:rPr>
        <w:t xml:space="preserve">详见采购文件。 </w:t>
      </w:r>
    </w:p>
    <w:p w14:paraId="46F884BB">
      <w:pPr>
        <w:spacing w:line="360" w:lineRule="auto"/>
        <w:rPr>
          <w:rFonts w:hint="eastAsia" w:ascii="仿宋" w:hAnsi="仿宋" w:eastAsia="仿宋" w:cs="宋体"/>
          <w:color w:val="auto"/>
          <w:sz w:val="24"/>
          <w:szCs w:val="24"/>
          <w:highlight w:val="none"/>
          <w:vertAlign w:val="baseline"/>
        </w:rPr>
      </w:pPr>
      <w:r>
        <w:rPr>
          <w:rFonts w:hint="eastAsia" w:ascii="仿宋" w:hAnsi="仿宋" w:eastAsia="仿宋" w:cs="宋体"/>
          <w:color w:val="auto"/>
          <w:sz w:val="24"/>
          <w:szCs w:val="24"/>
          <w:highlight w:val="none"/>
          <w:vertAlign w:val="baseline"/>
        </w:rPr>
        <w:t>5、供应商资格要求：</w:t>
      </w:r>
    </w:p>
    <w:p w14:paraId="5696D90A">
      <w:pPr>
        <w:autoSpaceDE w:val="0"/>
        <w:autoSpaceDN w:val="0"/>
        <w:adjustRightInd w:val="0"/>
        <w:spacing w:line="360" w:lineRule="auto"/>
        <w:ind w:left="720" w:leftChars="200" w:hanging="240" w:hangingChars="100"/>
        <w:jc w:val="left"/>
        <w:rPr>
          <w:rFonts w:hint="eastAsia" w:ascii="仿宋" w:hAnsi="仿宋" w:eastAsia="仿宋" w:cs="宋体"/>
          <w:color w:val="auto"/>
          <w:kern w:val="0"/>
          <w:sz w:val="24"/>
          <w:szCs w:val="24"/>
          <w:highlight w:val="none"/>
          <w:vertAlign w:val="baseline"/>
        </w:rPr>
      </w:pPr>
      <w:r>
        <w:rPr>
          <w:rFonts w:ascii="仿宋" w:hAnsi="仿宋" w:eastAsia="仿宋" w:cs="宋体"/>
          <w:color w:val="auto"/>
          <w:kern w:val="0"/>
          <w:sz w:val="24"/>
          <w:szCs w:val="24"/>
          <w:highlight w:val="none"/>
          <w:vertAlign w:val="baseline"/>
        </w:rPr>
        <w:t>5.1</w:t>
      </w:r>
      <w:r>
        <w:rPr>
          <w:rFonts w:hint="eastAsia" w:ascii="仿宋" w:hAnsi="仿宋" w:eastAsia="仿宋" w:cs="宋体"/>
          <w:color w:val="auto"/>
          <w:kern w:val="0"/>
          <w:sz w:val="24"/>
          <w:szCs w:val="24"/>
          <w:highlight w:val="none"/>
          <w:vertAlign w:val="baseline"/>
          <w:lang w:val="en-US" w:eastAsia="zh-CN"/>
        </w:rPr>
        <w:t xml:space="preserve"> </w:t>
      </w:r>
      <w:r>
        <w:rPr>
          <w:rFonts w:hint="eastAsia" w:ascii="仿宋" w:hAnsi="仿宋" w:eastAsia="仿宋" w:cs="宋体"/>
          <w:color w:val="auto"/>
          <w:kern w:val="0"/>
          <w:sz w:val="24"/>
          <w:szCs w:val="24"/>
          <w:highlight w:val="none"/>
          <w:vertAlign w:val="baseline"/>
        </w:rPr>
        <w:t>满足《中华人民共和国政府采购法》第二十二条规定。</w:t>
      </w:r>
    </w:p>
    <w:p w14:paraId="31BD889C">
      <w:pPr>
        <w:autoSpaceDE w:val="0"/>
        <w:autoSpaceDN w:val="0"/>
        <w:adjustRightInd w:val="0"/>
        <w:spacing w:line="360" w:lineRule="auto"/>
        <w:ind w:left="720" w:leftChars="300" w:firstLine="0" w:firstLineChars="0"/>
        <w:jc w:val="left"/>
        <w:rPr>
          <w:rFonts w:hint="eastAsia"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5.1.1 具有独立承担民事责任的能力；</w:t>
      </w:r>
    </w:p>
    <w:p w14:paraId="077E1B66">
      <w:pPr>
        <w:autoSpaceDE w:val="0"/>
        <w:autoSpaceDN w:val="0"/>
        <w:adjustRightInd w:val="0"/>
        <w:spacing w:line="360" w:lineRule="auto"/>
        <w:ind w:left="720" w:leftChars="300" w:firstLine="0" w:firstLineChars="0"/>
        <w:jc w:val="left"/>
        <w:rPr>
          <w:rFonts w:hint="eastAsia"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5.1.2 具有良好的商业信誉和健全的财务会计制度；</w:t>
      </w:r>
    </w:p>
    <w:p w14:paraId="0E8892AB">
      <w:pPr>
        <w:autoSpaceDE w:val="0"/>
        <w:autoSpaceDN w:val="0"/>
        <w:adjustRightInd w:val="0"/>
        <w:spacing w:line="360" w:lineRule="auto"/>
        <w:ind w:left="720" w:leftChars="300" w:firstLine="0" w:firstLineChars="0"/>
        <w:jc w:val="left"/>
        <w:rPr>
          <w:rFonts w:hint="eastAsia"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5.1.3 具有履行合同所必须的设备和专业技术能力；</w:t>
      </w:r>
    </w:p>
    <w:p w14:paraId="55BF1F2D">
      <w:pPr>
        <w:autoSpaceDE w:val="0"/>
        <w:autoSpaceDN w:val="0"/>
        <w:adjustRightInd w:val="0"/>
        <w:spacing w:line="360" w:lineRule="auto"/>
        <w:ind w:left="720" w:leftChars="300" w:firstLine="0" w:firstLineChars="0"/>
        <w:jc w:val="left"/>
        <w:rPr>
          <w:rFonts w:hint="eastAsia"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5.1.4 有依法缴纳税收和社会保障资金的良好记录；</w:t>
      </w:r>
    </w:p>
    <w:p w14:paraId="05E8A7A5">
      <w:pPr>
        <w:autoSpaceDE w:val="0"/>
        <w:autoSpaceDN w:val="0"/>
        <w:adjustRightInd w:val="0"/>
        <w:spacing w:line="360" w:lineRule="auto"/>
        <w:ind w:left="720" w:leftChars="300" w:firstLine="0" w:firstLineChars="0"/>
        <w:jc w:val="left"/>
        <w:rPr>
          <w:rFonts w:hint="eastAsia"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5.1.5 参加本次采购活动前三年内，在经营活动中没有重大违法记录；</w:t>
      </w:r>
    </w:p>
    <w:p w14:paraId="3A87B29A">
      <w:pPr>
        <w:autoSpaceDE w:val="0"/>
        <w:autoSpaceDN w:val="0"/>
        <w:adjustRightInd w:val="0"/>
        <w:spacing w:line="360" w:lineRule="auto"/>
        <w:ind w:left="720" w:leftChars="300" w:firstLine="0" w:firstLineChars="0"/>
        <w:jc w:val="left"/>
        <w:rPr>
          <w:rFonts w:hint="default"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5.1.6 法律、行政法规规定的其他条件。</w:t>
      </w:r>
    </w:p>
    <w:p w14:paraId="7858B589">
      <w:pPr>
        <w:autoSpaceDE w:val="0"/>
        <w:autoSpaceDN w:val="0"/>
        <w:adjustRightInd w:val="0"/>
        <w:spacing w:line="360" w:lineRule="auto"/>
        <w:ind w:left="720" w:leftChars="200" w:hanging="240" w:hangingChars="100"/>
        <w:jc w:val="left"/>
        <w:rPr>
          <w:rFonts w:hint="eastAsia" w:ascii="仿宋" w:hAnsi="仿宋" w:eastAsia="仿宋" w:cs="宋体"/>
          <w:color w:val="auto"/>
          <w:kern w:val="0"/>
          <w:sz w:val="24"/>
          <w:szCs w:val="24"/>
          <w:highlight w:val="none"/>
          <w:vertAlign w:val="baseline"/>
        </w:rPr>
      </w:pPr>
      <w:r>
        <w:rPr>
          <w:rFonts w:ascii="仿宋" w:hAnsi="仿宋" w:eastAsia="仿宋" w:cs="宋体"/>
          <w:color w:val="auto"/>
          <w:kern w:val="0"/>
          <w:sz w:val="24"/>
          <w:szCs w:val="24"/>
          <w:highlight w:val="none"/>
          <w:vertAlign w:val="baseline"/>
        </w:rPr>
        <w:t>5.</w:t>
      </w:r>
      <w:r>
        <w:rPr>
          <w:rFonts w:hint="eastAsia" w:ascii="仿宋" w:hAnsi="仿宋" w:eastAsia="仿宋" w:cs="宋体"/>
          <w:color w:val="auto"/>
          <w:kern w:val="0"/>
          <w:sz w:val="24"/>
          <w:szCs w:val="24"/>
          <w:highlight w:val="none"/>
          <w:vertAlign w:val="baseline"/>
          <w:lang w:val="en-US" w:eastAsia="zh-CN"/>
        </w:rPr>
        <w:t xml:space="preserve">2 </w:t>
      </w:r>
      <w:r>
        <w:rPr>
          <w:rFonts w:hint="eastAsia" w:ascii="仿宋" w:hAnsi="仿宋" w:eastAsia="仿宋" w:cs="宋体"/>
          <w:color w:val="auto"/>
          <w:kern w:val="0"/>
          <w:sz w:val="24"/>
          <w:szCs w:val="24"/>
          <w:highlight w:val="none"/>
          <w:vertAlign w:val="baseline"/>
        </w:rPr>
        <w:t>通过“信用中国”网站（www.creditchina.gov.cn）、中国政府采购网（www.ccgp.gov.cn）、“信用山东”网站（redit.shandong.gov.cn）、“信用青岛”网站（www.qingdao.gov.cn/credit）查询，未被列入失信被执行人、重大税收违法案件当事人、政府采购严重违法失信行为记录名单。</w:t>
      </w:r>
    </w:p>
    <w:p w14:paraId="341A8329">
      <w:pPr>
        <w:autoSpaceDE w:val="0"/>
        <w:autoSpaceDN w:val="0"/>
        <w:adjustRightInd w:val="0"/>
        <w:spacing w:line="360" w:lineRule="auto"/>
        <w:ind w:firstLine="480" w:firstLineChars="200"/>
        <w:jc w:val="left"/>
        <w:rPr>
          <w:rFonts w:hint="default"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5.3 单位法定代表人、负责人或实际控制人为同一人或者存在直接控股、管理关系的不同响应人，不得参加同一合同项下的采购活动。</w:t>
      </w:r>
    </w:p>
    <w:p w14:paraId="786491DB">
      <w:pPr>
        <w:spacing w:line="360" w:lineRule="auto"/>
        <w:rPr>
          <w:rFonts w:hint="default"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rPr>
        <w:t>6、采购文件获取</w:t>
      </w:r>
      <w:r>
        <w:rPr>
          <w:rFonts w:hint="eastAsia" w:ascii="仿宋" w:hAnsi="仿宋" w:eastAsia="仿宋" w:cs="宋体"/>
          <w:color w:val="auto"/>
          <w:sz w:val="24"/>
          <w:szCs w:val="24"/>
          <w:highlight w:val="none"/>
          <w:vertAlign w:val="baseline"/>
          <w:lang w:val="en-US" w:eastAsia="zh-CN"/>
        </w:rPr>
        <w:t>及报名</w:t>
      </w:r>
    </w:p>
    <w:p w14:paraId="0CFFCE9B">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eastAsia="zh-CN"/>
        </w:rPr>
      </w:pPr>
      <w:r>
        <w:rPr>
          <w:rFonts w:hint="eastAsia" w:ascii="仿宋" w:hAnsi="仿宋" w:eastAsia="仿宋" w:cs="宋体"/>
          <w:color w:val="auto"/>
          <w:kern w:val="0"/>
          <w:sz w:val="24"/>
          <w:szCs w:val="24"/>
          <w:highlight w:val="none"/>
          <w:vertAlign w:val="baseline"/>
          <w:lang w:val="en-US" w:eastAsia="zh-CN"/>
        </w:rPr>
        <w:t>6.1 文件获取方式：青岛市妇女儿童医院官网-信息公开-招标采购栏询价公告中附件下载。</w:t>
      </w:r>
    </w:p>
    <w:p w14:paraId="39BC04FE">
      <w:pPr>
        <w:widowControl/>
        <w:spacing w:line="360" w:lineRule="auto"/>
        <w:ind w:firstLine="480" w:firstLineChars="200"/>
        <w:jc w:val="left"/>
        <w:rPr>
          <w:rFonts w:hint="default"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6.2 报名</w:t>
      </w:r>
      <w:r>
        <w:rPr>
          <w:rFonts w:hint="eastAsia" w:ascii="仿宋" w:hAnsi="仿宋" w:eastAsia="仿宋" w:cs="宋体"/>
          <w:color w:val="auto"/>
          <w:kern w:val="0"/>
          <w:sz w:val="24"/>
          <w:szCs w:val="24"/>
          <w:highlight w:val="none"/>
          <w:vertAlign w:val="baseline"/>
        </w:rPr>
        <w:t>时间：自</w:t>
      </w:r>
      <w:r>
        <w:rPr>
          <w:rFonts w:hint="eastAsia" w:ascii="仿宋" w:hAnsi="仿宋" w:eastAsia="仿宋" w:cs="宋体"/>
          <w:color w:val="auto"/>
          <w:kern w:val="0"/>
          <w:sz w:val="24"/>
          <w:szCs w:val="24"/>
          <w:highlight w:val="none"/>
          <w:vertAlign w:val="baseline"/>
          <w:lang w:val="en-US" w:eastAsia="zh-CN"/>
        </w:rPr>
        <w:t>2026</w:t>
      </w:r>
      <w:r>
        <w:rPr>
          <w:rFonts w:hint="eastAsia" w:ascii="仿宋" w:hAnsi="仿宋" w:eastAsia="仿宋" w:cs="宋体"/>
          <w:color w:val="auto"/>
          <w:kern w:val="0"/>
          <w:sz w:val="24"/>
          <w:szCs w:val="24"/>
          <w:highlight w:val="none"/>
          <w:vertAlign w:val="baseline"/>
        </w:rPr>
        <w:t>年</w:t>
      </w:r>
      <w:r>
        <w:rPr>
          <w:rFonts w:hint="eastAsia" w:ascii="仿宋" w:hAnsi="仿宋" w:eastAsia="仿宋" w:cs="宋体"/>
          <w:color w:val="auto"/>
          <w:sz w:val="24"/>
          <w:szCs w:val="24"/>
          <w:highlight w:val="none"/>
          <w:vertAlign w:val="baseline"/>
          <w:lang w:val="en-US" w:eastAsia="zh-CN"/>
        </w:rPr>
        <w:t>1</w:t>
      </w:r>
      <w:r>
        <w:rPr>
          <w:rFonts w:hint="eastAsia" w:ascii="仿宋" w:hAnsi="仿宋" w:eastAsia="仿宋" w:cs="宋体"/>
          <w:color w:val="auto"/>
          <w:kern w:val="0"/>
          <w:sz w:val="24"/>
          <w:szCs w:val="24"/>
          <w:highlight w:val="none"/>
          <w:vertAlign w:val="baseline"/>
        </w:rPr>
        <w:t>月</w:t>
      </w:r>
      <w:r>
        <w:rPr>
          <w:rFonts w:hint="eastAsia" w:ascii="仿宋" w:hAnsi="仿宋" w:eastAsia="仿宋" w:cs="宋体"/>
          <w:color w:val="auto"/>
          <w:kern w:val="0"/>
          <w:sz w:val="24"/>
          <w:szCs w:val="24"/>
          <w:highlight w:val="none"/>
          <w:vertAlign w:val="baseline"/>
          <w:lang w:val="en-US" w:eastAsia="zh-CN"/>
        </w:rPr>
        <w:t>20</w:t>
      </w:r>
      <w:r>
        <w:rPr>
          <w:rFonts w:hint="eastAsia" w:ascii="仿宋" w:hAnsi="仿宋" w:eastAsia="仿宋" w:cs="宋体"/>
          <w:color w:val="auto"/>
          <w:kern w:val="0"/>
          <w:sz w:val="24"/>
          <w:szCs w:val="24"/>
          <w:highlight w:val="none"/>
          <w:vertAlign w:val="baseline"/>
        </w:rPr>
        <w:t>日起至</w:t>
      </w:r>
      <w:r>
        <w:rPr>
          <w:rFonts w:hint="eastAsia" w:ascii="仿宋" w:hAnsi="仿宋" w:eastAsia="仿宋" w:cs="宋体"/>
          <w:color w:val="auto"/>
          <w:kern w:val="0"/>
          <w:sz w:val="24"/>
          <w:szCs w:val="24"/>
          <w:highlight w:val="none"/>
          <w:vertAlign w:val="baseline"/>
          <w:lang w:val="en-US" w:eastAsia="zh-CN"/>
        </w:rPr>
        <w:t>2026</w:t>
      </w:r>
      <w:r>
        <w:rPr>
          <w:rFonts w:hint="eastAsia" w:ascii="仿宋" w:hAnsi="仿宋" w:eastAsia="仿宋" w:cs="宋体"/>
          <w:color w:val="auto"/>
          <w:kern w:val="0"/>
          <w:sz w:val="24"/>
          <w:szCs w:val="24"/>
          <w:highlight w:val="none"/>
          <w:vertAlign w:val="baseline"/>
        </w:rPr>
        <w:t>年</w:t>
      </w:r>
      <w:r>
        <w:rPr>
          <w:rFonts w:hint="eastAsia" w:ascii="仿宋" w:hAnsi="仿宋" w:eastAsia="仿宋" w:cs="宋体"/>
          <w:color w:val="auto"/>
          <w:sz w:val="24"/>
          <w:szCs w:val="24"/>
          <w:highlight w:val="none"/>
          <w:vertAlign w:val="baseline"/>
          <w:lang w:val="en-US" w:eastAsia="zh-CN"/>
        </w:rPr>
        <w:t>1</w:t>
      </w:r>
      <w:r>
        <w:rPr>
          <w:rFonts w:hint="eastAsia" w:ascii="仿宋" w:hAnsi="仿宋" w:eastAsia="仿宋" w:cs="宋体"/>
          <w:color w:val="auto"/>
          <w:kern w:val="0"/>
          <w:sz w:val="24"/>
          <w:szCs w:val="24"/>
          <w:highlight w:val="none"/>
          <w:vertAlign w:val="baseline"/>
        </w:rPr>
        <w:t>月</w:t>
      </w:r>
      <w:r>
        <w:rPr>
          <w:rFonts w:hint="eastAsia" w:ascii="仿宋" w:hAnsi="仿宋" w:eastAsia="仿宋" w:cs="宋体"/>
          <w:color w:val="auto"/>
          <w:sz w:val="24"/>
          <w:szCs w:val="24"/>
          <w:highlight w:val="none"/>
          <w:vertAlign w:val="baseline"/>
          <w:lang w:val="en-US" w:eastAsia="zh-CN"/>
        </w:rPr>
        <w:t>22</w:t>
      </w:r>
      <w:r>
        <w:rPr>
          <w:rFonts w:hint="eastAsia" w:ascii="仿宋" w:hAnsi="仿宋" w:eastAsia="仿宋" w:cs="宋体"/>
          <w:color w:val="auto"/>
          <w:kern w:val="0"/>
          <w:sz w:val="24"/>
          <w:szCs w:val="24"/>
          <w:highlight w:val="none"/>
          <w:vertAlign w:val="baseline"/>
        </w:rPr>
        <w:t>日止，每天上午9:00至11:30，下午13:30至16:30</w:t>
      </w:r>
      <w:r>
        <w:rPr>
          <w:rFonts w:hint="eastAsia" w:ascii="仿宋" w:hAnsi="仿宋" w:eastAsia="仿宋" w:cs="宋体"/>
          <w:color w:val="auto"/>
          <w:kern w:val="0"/>
          <w:sz w:val="24"/>
          <w:szCs w:val="24"/>
          <w:highlight w:val="none"/>
          <w:vertAlign w:val="baseline"/>
          <w:lang w:eastAsia="zh-CN"/>
        </w:rPr>
        <w:t>。</w:t>
      </w:r>
    </w:p>
    <w:p w14:paraId="66D10101">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r>
        <w:rPr>
          <w:rFonts w:hint="eastAsia" w:ascii="仿宋" w:hAnsi="仿宋" w:eastAsia="仿宋" w:cs="宋体"/>
          <w:color w:val="auto"/>
          <w:kern w:val="0"/>
          <w:sz w:val="24"/>
          <w:szCs w:val="24"/>
          <w:highlight w:val="none"/>
          <w:vertAlign w:val="baseline"/>
          <w:lang w:val="en-US" w:eastAsia="zh-CN"/>
        </w:rPr>
        <w:t>6.3 报名方式：邮箱报名，请发送“报名登记表”至qdfezbbcg@163.com。并同时电话联系：0532-68661101确认。</w:t>
      </w:r>
    </w:p>
    <w:p w14:paraId="2A3392E5">
      <w:pPr>
        <w:widowControl/>
        <w:spacing w:line="360" w:lineRule="auto"/>
        <w:jc w:val="left"/>
        <w:rPr>
          <w:rFonts w:hint="eastAsia"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lang w:val="en-US" w:eastAsia="zh-CN"/>
        </w:rPr>
        <w:t>7</w:t>
      </w:r>
      <w:r>
        <w:rPr>
          <w:rFonts w:hint="eastAsia" w:ascii="仿宋" w:hAnsi="仿宋" w:eastAsia="仿宋" w:cs="宋体"/>
          <w:color w:val="auto"/>
          <w:sz w:val="24"/>
          <w:szCs w:val="24"/>
          <w:highlight w:val="none"/>
          <w:vertAlign w:val="baseline"/>
        </w:rPr>
        <w:t>、</w:t>
      </w:r>
      <w:r>
        <w:rPr>
          <w:rFonts w:hint="eastAsia" w:ascii="仿宋" w:hAnsi="仿宋" w:eastAsia="仿宋" w:cs="宋体"/>
          <w:color w:val="auto"/>
          <w:sz w:val="24"/>
          <w:szCs w:val="24"/>
          <w:highlight w:val="none"/>
          <w:vertAlign w:val="baseline"/>
          <w:lang w:val="en-US" w:eastAsia="zh-CN"/>
        </w:rPr>
        <w:t>询价时间、报价</w:t>
      </w:r>
      <w:r>
        <w:rPr>
          <w:rFonts w:hint="eastAsia" w:ascii="仿宋" w:hAnsi="仿宋" w:eastAsia="仿宋" w:cs="宋体"/>
          <w:color w:val="auto"/>
          <w:sz w:val="24"/>
          <w:szCs w:val="24"/>
          <w:highlight w:val="none"/>
          <w:vertAlign w:val="baseline"/>
        </w:rPr>
        <w:t>文件递交时间及地点</w:t>
      </w:r>
    </w:p>
    <w:p w14:paraId="6BCAFF4B">
      <w:pPr>
        <w:tabs>
          <w:tab w:val="left" w:pos="8460"/>
        </w:tabs>
        <w:spacing w:line="360" w:lineRule="auto"/>
        <w:ind w:right="-427" w:rightChars="-178" w:firstLine="480"/>
        <w:rPr>
          <w:rFonts w:hint="default"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lang w:val="en-US" w:eastAsia="zh-CN"/>
        </w:rPr>
        <w:t>方式：本项目为现场询价项目，须报名供应商按时到场参加。（备：如采购人要求以线上或其他方式进行询价评审的，则按照采购人要求的方式进行）</w:t>
      </w:r>
    </w:p>
    <w:p w14:paraId="54C4FF01">
      <w:pPr>
        <w:tabs>
          <w:tab w:val="left" w:pos="8460"/>
        </w:tabs>
        <w:spacing w:line="360" w:lineRule="auto"/>
        <w:ind w:right="-427" w:rightChars="-178" w:firstLine="480"/>
        <w:rPr>
          <w:rFonts w:hint="eastAsia"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rPr>
        <w:t>时间：</w:t>
      </w:r>
      <w:r>
        <w:rPr>
          <w:rFonts w:hint="eastAsia" w:ascii="仿宋" w:hAnsi="仿宋" w:eastAsia="仿宋" w:cs="宋体"/>
          <w:color w:val="auto"/>
          <w:sz w:val="24"/>
          <w:szCs w:val="24"/>
          <w:highlight w:val="none"/>
          <w:vertAlign w:val="baseline"/>
          <w:lang w:val="en-US" w:eastAsia="zh-CN"/>
        </w:rPr>
        <w:t>具体公开询价时间另行电话通知，请报名供应商保持手机畅通，因联系不畅等原因，未如期参加询价的，责任自负。</w:t>
      </w:r>
    </w:p>
    <w:p w14:paraId="3066328F">
      <w:pPr>
        <w:tabs>
          <w:tab w:val="left" w:pos="8460"/>
        </w:tabs>
        <w:spacing w:line="360" w:lineRule="auto"/>
        <w:ind w:right="-427" w:rightChars="-178" w:firstLine="480"/>
        <w:rPr>
          <w:rFonts w:hint="default"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lang w:val="en-US" w:eastAsia="zh-CN"/>
        </w:rPr>
        <w:t>文件要求：供应商应参照“第四章 报价文件格式”制作报价文件，并将报价文件</w:t>
      </w:r>
      <w:r>
        <w:rPr>
          <w:rFonts w:hint="eastAsia" w:ascii="仿宋" w:hAnsi="仿宋" w:eastAsia="仿宋" w:cs="宋体"/>
          <w:b/>
          <w:bCs/>
          <w:color w:val="auto"/>
          <w:sz w:val="24"/>
          <w:szCs w:val="24"/>
          <w:highlight w:val="none"/>
          <w:vertAlign w:val="baseline"/>
          <w:lang w:val="en-US" w:eastAsia="zh-CN"/>
        </w:rPr>
        <w:t>正本</w:t>
      </w:r>
      <w:r>
        <w:rPr>
          <w:rFonts w:hint="eastAsia" w:ascii="仿宋" w:hAnsi="仿宋" w:eastAsia="仿宋" w:cs="宋体"/>
          <w:color w:val="auto"/>
          <w:sz w:val="24"/>
          <w:szCs w:val="24"/>
          <w:highlight w:val="none"/>
          <w:vertAlign w:val="baseline"/>
          <w:lang w:val="en-US" w:eastAsia="zh-CN"/>
        </w:rPr>
        <w:t>和</w:t>
      </w:r>
      <w:r>
        <w:rPr>
          <w:rFonts w:hint="eastAsia" w:ascii="仿宋" w:hAnsi="仿宋" w:eastAsia="仿宋" w:cs="宋体"/>
          <w:b/>
          <w:bCs/>
          <w:color w:val="auto"/>
          <w:sz w:val="24"/>
          <w:szCs w:val="24"/>
          <w:highlight w:val="none"/>
          <w:vertAlign w:val="baseline"/>
          <w:lang w:val="en-US" w:eastAsia="zh-CN"/>
        </w:rPr>
        <w:t>副本</w:t>
      </w:r>
      <w:r>
        <w:rPr>
          <w:rFonts w:hint="eastAsia" w:ascii="仿宋" w:hAnsi="仿宋" w:eastAsia="仿宋" w:cs="宋体"/>
          <w:color w:val="auto"/>
          <w:sz w:val="24"/>
          <w:szCs w:val="24"/>
          <w:highlight w:val="none"/>
          <w:vertAlign w:val="baseline"/>
          <w:lang w:val="en-US" w:eastAsia="zh-CN"/>
        </w:rPr>
        <w:t>分别包装密封，注明报价项目的名称及“正本”或“副本”。</w:t>
      </w:r>
    </w:p>
    <w:p w14:paraId="4B8241AE">
      <w:pPr>
        <w:tabs>
          <w:tab w:val="left" w:pos="8460"/>
        </w:tabs>
        <w:autoSpaceDE w:val="0"/>
        <w:autoSpaceDN w:val="0"/>
        <w:adjustRightInd w:val="0"/>
        <w:spacing w:line="360" w:lineRule="auto"/>
        <w:ind w:right="-374" w:firstLine="480"/>
        <w:rPr>
          <w:rFonts w:hint="eastAsia"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lang w:val="zh-CN"/>
        </w:rPr>
        <w:t>地点：</w:t>
      </w:r>
      <w:r>
        <w:rPr>
          <w:rFonts w:hint="eastAsia" w:ascii="仿宋" w:hAnsi="仿宋" w:eastAsia="仿宋" w:cs="宋体"/>
          <w:color w:val="auto"/>
          <w:sz w:val="24"/>
          <w:szCs w:val="24"/>
          <w:highlight w:val="none"/>
          <w:vertAlign w:val="baseline"/>
          <w:lang w:val="en-US" w:eastAsia="zh-CN"/>
        </w:rPr>
        <w:t>青岛市妇女儿童医院行政办公楼负二层</w:t>
      </w:r>
    </w:p>
    <w:p w14:paraId="19DD3B83">
      <w:pPr>
        <w:spacing w:line="360" w:lineRule="auto"/>
        <w:ind w:firstLine="480" w:firstLineChars="200"/>
        <w:rPr>
          <w:rFonts w:hint="default"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rPr>
        <w:t>逾期递交或未送达指定地点的</w:t>
      </w:r>
      <w:r>
        <w:rPr>
          <w:rFonts w:hint="eastAsia" w:ascii="仿宋" w:hAnsi="仿宋" w:eastAsia="仿宋" w:cs="宋体"/>
          <w:color w:val="auto"/>
          <w:sz w:val="24"/>
          <w:szCs w:val="24"/>
          <w:highlight w:val="none"/>
          <w:vertAlign w:val="baseline"/>
          <w:lang w:eastAsia="zh-CN"/>
        </w:rPr>
        <w:t>询价</w:t>
      </w:r>
      <w:r>
        <w:rPr>
          <w:rFonts w:hint="eastAsia" w:ascii="仿宋" w:hAnsi="仿宋" w:eastAsia="仿宋" w:cs="宋体"/>
          <w:color w:val="auto"/>
          <w:sz w:val="24"/>
          <w:szCs w:val="24"/>
          <w:highlight w:val="none"/>
          <w:vertAlign w:val="baseline"/>
        </w:rPr>
        <w:t>采购文件不予接受。</w:t>
      </w:r>
    </w:p>
    <w:p w14:paraId="3EAA5E20">
      <w:pPr>
        <w:spacing w:line="360" w:lineRule="auto"/>
        <w:rPr>
          <w:rFonts w:hint="eastAsia" w:ascii="仿宋" w:hAnsi="仿宋" w:eastAsia="仿宋" w:cs="宋体"/>
          <w:color w:val="auto"/>
          <w:sz w:val="24"/>
          <w:szCs w:val="24"/>
          <w:highlight w:val="none"/>
          <w:vertAlign w:val="baseline"/>
        </w:rPr>
      </w:pPr>
      <w:r>
        <w:rPr>
          <w:rFonts w:hint="eastAsia" w:ascii="仿宋" w:hAnsi="仿宋" w:eastAsia="仿宋" w:cs="宋体"/>
          <w:color w:val="auto"/>
          <w:sz w:val="24"/>
          <w:szCs w:val="24"/>
          <w:highlight w:val="none"/>
          <w:vertAlign w:val="baseline"/>
          <w:lang w:val="en-US" w:eastAsia="zh-CN"/>
        </w:rPr>
        <w:t>9</w:t>
      </w:r>
      <w:r>
        <w:rPr>
          <w:rFonts w:hint="eastAsia" w:ascii="仿宋" w:hAnsi="仿宋" w:eastAsia="仿宋" w:cs="宋体"/>
          <w:color w:val="auto"/>
          <w:sz w:val="24"/>
          <w:szCs w:val="24"/>
          <w:highlight w:val="none"/>
          <w:vertAlign w:val="baseline"/>
        </w:rPr>
        <w:t>、联系方式</w:t>
      </w:r>
    </w:p>
    <w:p w14:paraId="10BC4FF2">
      <w:pPr>
        <w:tabs>
          <w:tab w:val="left" w:pos="8460"/>
        </w:tabs>
        <w:autoSpaceDE w:val="0"/>
        <w:autoSpaceDN w:val="0"/>
        <w:adjustRightInd w:val="0"/>
        <w:spacing w:line="360" w:lineRule="auto"/>
        <w:ind w:firstLine="480" w:firstLineChars="200"/>
        <w:jc w:val="left"/>
        <w:rPr>
          <w:rFonts w:hint="eastAsia" w:ascii="仿宋" w:hAnsi="仿宋" w:eastAsia="仿宋" w:cs="宋体"/>
          <w:color w:val="auto"/>
          <w:sz w:val="24"/>
          <w:szCs w:val="24"/>
          <w:highlight w:val="none"/>
          <w:vertAlign w:val="baseline"/>
          <w:lang w:val="zh-CN"/>
        </w:rPr>
      </w:pPr>
      <w:r>
        <w:rPr>
          <w:rFonts w:hint="eastAsia" w:ascii="仿宋" w:hAnsi="仿宋" w:eastAsia="仿宋" w:cs="宋体"/>
          <w:color w:val="auto"/>
          <w:sz w:val="24"/>
          <w:szCs w:val="24"/>
          <w:highlight w:val="none"/>
          <w:vertAlign w:val="baseline"/>
          <w:lang w:val="zh-CN"/>
        </w:rPr>
        <w:t>采</w:t>
      </w:r>
      <w:r>
        <w:rPr>
          <w:rFonts w:hint="eastAsia" w:ascii="仿宋" w:hAnsi="仿宋" w:eastAsia="仿宋" w:cs="宋体"/>
          <w:color w:val="auto"/>
          <w:sz w:val="24"/>
          <w:szCs w:val="24"/>
          <w:highlight w:val="none"/>
          <w:vertAlign w:val="baseline"/>
          <w:lang w:val="en-US" w:eastAsia="zh-CN"/>
        </w:rPr>
        <w:t xml:space="preserve"> </w:t>
      </w:r>
      <w:r>
        <w:rPr>
          <w:rFonts w:hint="eastAsia" w:ascii="仿宋" w:hAnsi="仿宋" w:eastAsia="仿宋" w:cs="宋体"/>
          <w:color w:val="auto"/>
          <w:sz w:val="24"/>
          <w:szCs w:val="24"/>
          <w:highlight w:val="none"/>
          <w:vertAlign w:val="baseline"/>
          <w:lang w:val="zh-CN"/>
        </w:rPr>
        <w:t>购</w:t>
      </w:r>
      <w:r>
        <w:rPr>
          <w:rFonts w:hint="eastAsia" w:ascii="仿宋" w:hAnsi="仿宋" w:eastAsia="仿宋" w:cs="宋体"/>
          <w:color w:val="auto"/>
          <w:sz w:val="24"/>
          <w:szCs w:val="24"/>
          <w:highlight w:val="none"/>
          <w:vertAlign w:val="baseline"/>
          <w:lang w:val="en-US" w:eastAsia="zh-CN"/>
        </w:rPr>
        <w:t xml:space="preserve"> </w:t>
      </w:r>
      <w:r>
        <w:rPr>
          <w:rFonts w:hint="eastAsia" w:ascii="仿宋" w:hAnsi="仿宋" w:eastAsia="仿宋" w:cs="宋体"/>
          <w:color w:val="auto"/>
          <w:sz w:val="24"/>
          <w:szCs w:val="24"/>
          <w:highlight w:val="none"/>
          <w:vertAlign w:val="baseline"/>
          <w:lang w:val="zh-CN"/>
        </w:rPr>
        <w:t>人：青岛市妇女儿童医院</w:t>
      </w:r>
    </w:p>
    <w:p w14:paraId="0C80C027">
      <w:pPr>
        <w:tabs>
          <w:tab w:val="left" w:pos="8460"/>
        </w:tabs>
        <w:autoSpaceDE w:val="0"/>
        <w:autoSpaceDN w:val="0"/>
        <w:adjustRightInd w:val="0"/>
        <w:spacing w:line="360" w:lineRule="auto"/>
        <w:ind w:firstLine="480" w:firstLineChars="200"/>
        <w:jc w:val="left"/>
        <w:rPr>
          <w:rFonts w:hint="eastAsia" w:ascii="仿宋" w:hAnsi="仿宋" w:eastAsia="仿宋" w:cs="宋体"/>
          <w:color w:val="auto"/>
          <w:sz w:val="24"/>
          <w:szCs w:val="24"/>
          <w:highlight w:val="none"/>
          <w:vertAlign w:val="baseline"/>
          <w:lang w:val="zh-CN"/>
        </w:rPr>
      </w:pPr>
      <w:r>
        <w:rPr>
          <w:rFonts w:hint="eastAsia" w:ascii="仿宋" w:hAnsi="仿宋" w:eastAsia="仿宋" w:cs="宋体"/>
          <w:color w:val="auto"/>
          <w:sz w:val="24"/>
          <w:szCs w:val="24"/>
          <w:highlight w:val="none"/>
          <w:vertAlign w:val="baseline"/>
          <w:lang w:val="zh-CN"/>
        </w:rPr>
        <w:t>地    址：青岛市辽阳西路217号</w:t>
      </w:r>
    </w:p>
    <w:p w14:paraId="23601182">
      <w:pPr>
        <w:tabs>
          <w:tab w:val="left" w:pos="8460"/>
        </w:tabs>
        <w:autoSpaceDE w:val="0"/>
        <w:autoSpaceDN w:val="0"/>
        <w:adjustRightInd w:val="0"/>
        <w:spacing w:line="360" w:lineRule="auto"/>
        <w:ind w:firstLine="480" w:firstLineChars="200"/>
        <w:jc w:val="left"/>
        <w:rPr>
          <w:rFonts w:hint="eastAsia"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lang w:val="zh-CN"/>
        </w:rPr>
        <w:t>项目联系人：</w:t>
      </w:r>
      <w:r>
        <w:rPr>
          <w:rFonts w:hint="eastAsia" w:ascii="仿宋" w:hAnsi="仿宋" w:eastAsia="仿宋" w:cs="宋体"/>
          <w:color w:val="auto"/>
          <w:sz w:val="24"/>
          <w:szCs w:val="24"/>
          <w:highlight w:val="none"/>
          <w:vertAlign w:val="baseline"/>
          <w:lang w:val="en-US" w:eastAsia="zh-CN"/>
        </w:rPr>
        <w:t>朱老师</w:t>
      </w:r>
    </w:p>
    <w:p w14:paraId="175469FD">
      <w:pPr>
        <w:tabs>
          <w:tab w:val="left" w:pos="8460"/>
        </w:tabs>
        <w:autoSpaceDE w:val="0"/>
        <w:autoSpaceDN w:val="0"/>
        <w:adjustRightInd w:val="0"/>
        <w:spacing w:line="360" w:lineRule="auto"/>
        <w:ind w:firstLine="480" w:firstLineChars="200"/>
        <w:jc w:val="left"/>
        <w:rPr>
          <w:rFonts w:hint="default" w:ascii="仿宋" w:hAnsi="仿宋" w:eastAsia="仿宋" w:cs="宋体"/>
          <w:color w:val="auto"/>
          <w:sz w:val="24"/>
          <w:szCs w:val="24"/>
          <w:highlight w:val="none"/>
          <w:vertAlign w:val="baseline"/>
          <w:lang w:val="en-US" w:eastAsia="zh-CN"/>
        </w:rPr>
      </w:pPr>
      <w:r>
        <w:rPr>
          <w:rFonts w:hint="eastAsia" w:ascii="仿宋" w:hAnsi="仿宋" w:eastAsia="仿宋" w:cs="宋体"/>
          <w:color w:val="auto"/>
          <w:sz w:val="24"/>
          <w:szCs w:val="24"/>
          <w:highlight w:val="none"/>
          <w:vertAlign w:val="baseline"/>
          <w:lang w:val="zh-CN"/>
        </w:rPr>
        <w:t>电    话：0532-6866</w:t>
      </w:r>
      <w:r>
        <w:rPr>
          <w:rFonts w:hint="eastAsia" w:ascii="仿宋" w:hAnsi="仿宋" w:eastAsia="仿宋" w:cs="宋体"/>
          <w:color w:val="auto"/>
          <w:sz w:val="24"/>
          <w:szCs w:val="24"/>
          <w:highlight w:val="none"/>
          <w:vertAlign w:val="baseline"/>
          <w:lang w:val="en-US" w:eastAsia="zh-CN"/>
        </w:rPr>
        <w:t>1101</w:t>
      </w:r>
    </w:p>
    <w:p w14:paraId="320AE76C">
      <w:pPr>
        <w:tabs>
          <w:tab w:val="left" w:pos="8460"/>
        </w:tabs>
        <w:autoSpaceDE w:val="0"/>
        <w:autoSpaceDN w:val="0"/>
        <w:adjustRightInd w:val="0"/>
        <w:spacing w:line="360" w:lineRule="auto"/>
        <w:ind w:firstLine="480" w:firstLineChars="200"/>
        <w:jc w:val="left"/>
        <w:rPr>
          <w:rFonts w:hint="eastAsia" w:ascii="仿宋" w:hAnsi="仿宋" w:eastAsia="仿宋" w:cs="宋体"/>
          <w:color w:val="auto"/>
          <w:sz w:val="24"/>
          <w:szCs w:val="24"/>
          <w:highlight w:val="none"/>
          <w:vertAlign w:val="baseline"/>
          <w:lang w:val="zh-CN"/>
        </w:rPr>
      </w:pPr>
      <w:r>
        <w:rPr>
          <w:rFonts w:hint="eastAsia" w:ascii="仿宋" w:hAnsi="仿宋" w:eastAsia="仿宋" w:cs="宋体"/>
          <w:color w:val="auto"/>
          <w:sz w:val="24"/>
          <w:szCs w:val="24"/>
          <w:highlight w:val="none"/>
          <w:vertAlign w:val="baseline"/>
          <w:lang w:val="en-US" w:eastAsia="zh-CN"/>
        </w:rPr>
        <w:t>邮    箱</w:t>
      </w:r>
      <w:r>
        <w:rPr>
          <w:rFonts w:hint="eastAsia" w:ascii="仿宋" w:hAnsi="仿宋" w:eastAsia="仿宋" w:cs="宋体"/>
          <w:color w:val="auto"/>
          <w:sz w:val="24"/>
          <w:szCs w:val="24"/>
          <w:highlight w:val="none"/>
          <w:vertAlign w:val="baseline"/>
          <w:lang w:val="zh-CN"/>
        </w:rPr>
        <w:t>：</w:t>
      </w:r>
      <w:r>
        <w:rPr>
          <w:rFonts w:hint="eastAsia" w:ascii="仿宋" w:hAnsi="仿宋" w:eastAsia="仿宋" w:cs="宋体"/>
          <w:color w:val="auto"/>
          <w:kern w:val="0"/>
          <w:sz w:val="24"/>
          <w:szCs w:val="24"/>
          <w:highlight w:val="none"/>
          <w:vertAlign w:val="baseline"/>
          <w:lang w:val="en-US" w:eastAsia="zh-CN"/>
        </w:rPr>
        <w:t>qdfezbbcg@163.com</w:t>
      </w:r>
    </w:p>
    <w:p w14:paraId="0E22F7FC">
      <w:pPr>
        <w:tabs>
          <w:tab w:val="left" w:pos="8460"/>
        </w:tabs>
        <w:autoSpaceDE w:val="0"/>
        <w:autoSpaceDN w:val="0"/>
        <w:adjustRightInd w:val="0"/>
        <w:spacing w:line="360" w:lineRule="auto"/>
        <w:ind w:firstLine="878" w:firstLineChars="366"/>
        <w:jc w:val="left"/>
        <w:rPr>
          <w:rFonts w:hint="eastAsia" w:ascii="仿宋" w:hAnsi="仿宋" w:eastAsia="仿宋" w:cs="宋体"/>
          <w:color w:val="auto"/>
          <w:highlight w:val="none"/>
          <w:vertAlign w:val="baseline"/>
          <w:lang w:val="zh-CN"/>
        </w:rPr>
      </w:pPr>
    </w:p>
    <w:p w14:paraId="5D079D8B">
      <w:pPr>
        <w:tabs>
          <w:tab w:val="left" w:pos="8460"/>
        </w:tabs>
        <w:autoSpaceDE w:val="0"/>
        <w:autoSpaceDN w:val="0"/>
        <w:adjustRightInd w:val="0"/>
        <w:spacing w:line="360" w:lineRule="auto"/>
        <w:ind w:firstLine="878" w:firstLineChars="366"/>
        <w:jc w:val="left"/>
        <w:rPr>
          <w:rFonts w:hint="eastAsia" w:ascii="仿宋" w:hAnsi="仿宋" w:eastAsia="仿宋" w:cs="宋体"/>
          <w:color w:val="auto"/>
          <w:highlight w:val="none"/>
          <w:vertAlign w:val="baseline"/>
          <w:lang w:val="zh-CN"/>
        </w:rPr>
      </w:pPr>
    </w:p>
    <w:p w14:paraId="2081A645">
      <w:pPr>
        <w:tabs>
          <w:tab w:val="left" w:pos="8460"/>
        </w:tabs>
        <w:autoSpaceDE w:val="0"/>
        <w:autoSpaceDN w:val="0"/>
        <w:adjustRightInd w:val="0"/>
        <w:spacing w:line="360" w:lineRule="auto"/>
        <w:ind w:firstLine="878" w:firstLineChars="366"/>
        <w:jc w:val="left"/>
        <w:rPr>
          <w:rFonts w:hint="eastAsia" w:ascii="仿宋" w:hAnsi="仿宋" w:eastAsia="仿宋" w:cs="宋体"/>
          <w:color w:val="auto"/>
          <w:highlight w:val="none"/>
          <w:vertAlign w:val="baseline"/>
          <w:lang w:val="zh-CN"/>
        </w:rPr>
      </w:pPr>
    </w:p>
    <w:p w14:paraId="5245F178">
      <w:pPr>
        <w:tabs>
          <w:tab w:val="left" w:pos="8460"/>
        </w:tabs>
        <w:autoSpaceDE w:val="0"/>
        <w:autoSpaceDN w:val="0"/>
        <w:adjustRightInd w:val="0"/>
        <w:spacing w:line="360" w:lineRule="auto"/>
        <w:ind w:firstLine="878" w:firstLineChars="366"/>
        <w:jc w:val="left"/>
        <w:rPr>
          <w:rFonts w:hint="eastAsia" w:ascii="仿宋" w:hAnsi="仿宋" w:eastAsia="仿宋" w:cs="宋体"/>
          <w:color w:val="auto"/>
          <w:highlight w:val="none"/>
          <w:vertAlign w:val="baseline"/>
          <w:lang w:val="zh-CN"/>
        </w:rPr>
      </w:pPr>
    </w:p>
    <w:p w14:paraId="7EC2737C">
      <w:pPr>
        <w:tabs>
          <w:tab w:val="left" w:pos="8460"/>
        </w:tabs>
        <w:autoSpaceDE w:val="0"/>
        <w:autoSpaceDN w:val="0"/>
        <w:adjustRightInd w:val="0"/>
        <w:spacing w:line="360" w:lineRule="auto"/>
        <w:ind w:firstLine="878" w:firstLineChars="366"/>
        <w:jc w:val="left"/>
        <w:rPr>
          <w:rFonts w:hint="eastAsia" w:ascii="仿宋" w:hAnsi="仿宋" w:eastAsia="仿宋" w:cs="宋体"/>
          <w:color w:val="auto"/>
          <w:highlight w:val="none"/>
          <w:vertAlign w:val="baseline"/>
          <w:lang w:val="zh-CN"/>
        </w:rPr>
      </w:pPr>
    </w:p>
    <w:p w14:paraId="18D1557A">
      <w:pPr>
        <w:tabs>
          <w:tab w:val="left" w:pos="8460"/>
        </w:tabs>
        <w:autoSpaceDE w:val="0"/>
        <w:autoSpaceDN w:val="0"/>
        <w:adjustRightInd w:val="0"/>
        <w:spacing w:line="360" w:lineRule="auto"/>
        <w:ind w:firstLine="878" w:firstLineChars="366"/>
        <w:jc w:val="left"/>
        <w:rPr>
          <w:rFonts w:hint="eastAsia" w:ascii="仿宋" w:hAnsi="仿宋" w:eastAsia="仿宋" w:cs="宋体"/>
          <w:color w:val="auto"/>
          <w:highlight w:val="none"/>
          <w:vertAlign w:val="baseline"/>
          <w:lang w:val="zh-CN"/>
        </w:rPr>
      </w:pPr>
    </w:p>
    <w:p w14:paraId="6300BC4C">
      <w:pPr>
        <w:tabs>
          <w:tab w:val="left" w:pos="8460"/>
        </w:tabs>
        <w:autoSpaceDE w:val="0"/>
        <w:autoSpaceDN w:val="0"/>
        <w:adjustRightInd w:val="0"/>
        <w:spacing w:line="360" w:lineRule="auto"/>
        <w:ind w:firstLine="878" w:firstLineChars="366"/>
        <w:jc w:val="left"/>
        <w:rPr>
          <w:rFonts w:hint="eastAsia" w:ascii="仿宋" w:hAnsi="仿宋" w:eastAsia="仿宋" w:cs="宋体"/>
          <w:color w:val="auto"/>
          <w:highlight w:val="none"/>
          <w:vertAlign w:val="baseline"/>
          <w:lang w:val="zh-CN"/>
        </w:rPr>
      </w:pPr>
    </w:p>
    <w:p w14:paraId="7FF87BE2">
      <w:pPr>
        <w:tabs>
          <w:tab w:val="left" w:pos="8460"/>
        </w:tabs>
        <w:autoSpaceDE w:val="0"/>
        <w:autoSpaceDN w:val="0"/>
        <w:adjustRightInd w:val="0"/>
        <w:spacing w:line="360" w:lineRule="auto"/>
        <w:ind w:firstLine="878" w:firstLineChars="366"/>
        <w:jc w:val="left"/>
        <w:rPr>
          <w:rFonts w:hint="eastAsia" w:ascii="仿宋" w:hAnsi="仿宋" w:eastAsia="仿宋" w:cs="宋体"/>
          <w:color w:val="auto"/>
          <w:highlight w:val="none"/>
          <w:vertAlign w:val="baseline"/>
          <w:lang w:val="zh-CN"/>
        </w:rPr>
      </w:pPr>
    </w:p>
    <w:p w14:paraId="16824F3F">
      <w:pPr>
        <w:tabs>
          <w:tab w:val="left" w:pos="8460"/>
        </w:tabs>
        <w:autoSpaceDE w:val="0"/>
        <w:autoSpaceDN w:val="0"/>
        <w:adjustRightInd w:val="0"/>
        <w:spacing w:line="240" w:lineRule="auto"/>
        <w:ind w:firstLine="0" w:firstLineChars="0"/>
        <w:jc w:val="left"/>
        <w:rPr>
          <w:rFonts w:hint="eastAsia" w:ascii="仿宋" w:hAnsi="仿宋" w:eastAsia="仿宋" w:cs="仿宋"/>
          <w:color w:val="auto"/>
          <w:sz w:val="28"/>
          <w:szCs w:val="28"/>
          <w:highlight w:val="none"/>
          <w:vertAlign w:val="baseline"/>
          <w:lang w:val="en-US" w:eastAsia="zh-CN"/>
        </w:rPr>
      </w:pPr>
      <w:r>
        <w:rPr>
          <w:rFonts w:hint="eastAsia" w:ascii="仿宋" w:hAnsi="仿宋" w:eastAsia="仿宋" w:cs="宋体"/>
          <w:color w:val="auto"/>
          <w:sz w:val="28"/>
          <w:szCs w:val="28"/>
          <w:highlight w:val="none"/>
          <w:vertAlign w:val="baseline"/>
          <w:lang w:val="en-US" w:eastAsia="zh-CN"/>
        </w:rPr>
        <w:t>附件：</w:t>
      </w:r>
    </w:p>
    <w:p w14:paraId="623BA78E">
      <w:pPr>
        <w:tabs>
          <w:tab w:val="left" w:pos="8460"/>
        </w:tabs>
        <w:autoSpaceDE w:val="0"/>
        <w:autoSpaceDN w:val="0"/>
        <w:adjustRightInd w:val="0"/>
        <w:spacing w:line="360" w:lineRule="auto"/>
        <w:jc w:val="center"/>
        <w:rPr>
          <w:rFonts w:hint="eastAsia" w:ascii="仿宋" w:hAnsi="仿宋" w:eastAsia="仿宋" w:cs="仿宋"/>
          <w:b/>
          <w:bCs/>
          <w:color w:val="auto"/>
          <w:sz w:val="36"/>
          <w:szCs w:val="36"/>
          <w:highlight w:val="none"/>
          <w:vertAlign w:val="baseline"/>
          <w:lang w:val="en-US" w:eastAsia="zh-CN"/>
        </w:rPr>
      </w:pPr>
      <w:r>
        <w:rPr>
          <w:rFonts w:hint="eastAsia" w:ascii="仿宋" w:hAnsi="仿宋" w:eastAsia="仿宋" w:cs="仿宋"/>
          <w:b/>
          <w:bCs/>
          <w:color w:val="auto"/>
          <w:sz w:val="36"/>
          <w:szCs w:val="36"/>
          <w:highlight w:val="none"/>
          <w:vertAlign w:val="baseline"/>
          <w:lang w:val="en-US" w:eastAsia="zh-CN"/>
        </w:rPr>
        <w:t>报名登记表</w:t>
      </w:r>
    </w:p>
    <w:tbl>
      <w:tblPr>
        <w:tblStyle w:val="8"/>
        <w:tblW w:w="8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9"/>
        <w:gridCol w:w="5958"/>
      </w:tblGrid>
      <w:tr w14:paraId="1EC1A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2B964B5F">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项目名称*</w:t>
            </w:r>
          </w:p>
        </w:tc>
        <w:tc>
          <w:tcPr>
            <w:tcW w:w="5958" w:type="dxa"/>
            <w:noWrap w:val="0"/>
            <w:vAlign w:val="bottom"/>
          </w:tcPr>
          <w:p w14:paraId="03B4C91F">
            <w:pPr>
              <w:jc w:val="center"/>
              <w:rPr>
                <w:rFonts w:hint="eastAsia" w:ascii="仿宋" w:hAnsi="仿宋" w:eastAsia="仿宋" w:cs="仿宋"/>
                <w:color w:val="auto"/>
                <w:sz w:val="44"/>
                <w:szCs w:val="44"/>
                <w:highlight w:val="none"/>
              </w:rPr>
            </w:pPr>
          </w:p>
        </w:tc>
      </w:tr>
      <w:tr w14:paraId="38104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00C5F6F5">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项目编号*</w:t>
            </w:r>
          </w:p>
        </w:tc>
        <w:tc>
          <w:tcPr>
            <w:tcW w:w="5958" w:type="dxa"/>
            <w:noWrap w:val="0"/>
            <w:vAlign w:val="bottom"/>
          </w:tcPr>
          <w:p w14:paraId="0AFD4B12">
            <w:pPr>
              <w:jc w:val="center"/>
              <w:rPr>
                <w:rFonts w:hint="eastAsia" w:ascii="仿宋" w:hAnsi="仿宋" w:eastAsia="仿宋" w:cs="仿宋"/>
                <w:color w:val="auto"/>
                <w:sz w:val="44"/>
                <w:szCs w:val="44"/>
                <w:highlight w:val="none"/>
              </w:rPr>
            </w:pPr>
          </w:p>
        </w:tc>
      </w:tr>
      <w:tr w14:paraId="0CD80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550447AB">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lang w:val="en-US" w:eastAsia="zh-CN"/>
              </w:rPr>
              <w:t>报名</w:t>
            </w:r>
            <w:r>
              <w:rPr>
                <w:rFonts w:hint="eastAsia" w:ascii="仿宋" w:hAnsi="仿宋" w:eastAsia="仿宋" w:cs="仿宋"/>
                <w:color w:val="auto"/>
                <w:sz w:val="44"/>
                <w:szCs w:val="44"/>
                <w:highlight w:val="none"/>
              </w:rPr>
              <w:t>单位*</w:t>
            </w:r>
          </w:p>
        </w:tc>
        <w:tc>
          <w:tcPr>
            <w:tcW w:w="5958" w:type="dxa"/>
            <w:noWrap w:val="0"/>
            <w:vAlign w:val="bottom"/>
          </w:tcPr>
          <w:p w14:paraId="3A8DA1EB">
            <w:pPr>
              <w:jc w:val="center"/>
              <w:rPr>
                <w:rFonts w:hint="eastAsia" w:ascii="仿宋" w:hAnsi="仿宋" w:eastAsia="仿宋" w:cs="仿宋"/>
                <w:color w:val="auto"/>
                <w:sz w:val="44"/>
                <w:szCs w:val="44"/>
                <w:highlight w:val="none"/>
              </w:rPr>
            </w:pPr>
          </w:p>
        </w:tc>
      </w:tr>
      <w:tr w14:paraId="04DAE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2BBF4325">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联系人*</w:t>
            </w:r>
          </w:p>
        </w:tc>
        <w:tc>
          <w:tcPr>
            <w:tcW w:w="5958" w:type="dxa"/>
            <w:noWrap w:val="0"/>
            <w:vAlign w:val="bottom"/>
          </w:tcPr>
          <w:p w14:paraId="740CB49C">
            <w:pPr>
              <w:jc w:val="center"/>
              <w:rPr>
                <w:rFonts w:hint="eastAsia" w:ascii="仿宋" w:hAnsi="仿宋" w:eastAsia="仿宋" w:cs="仿宋"/>
                <w:color w:val="auto"/>
                <w:sz w:val="44"/>
                <w:szCs w:val="44"/>
                <w:highlight w:val="none"/>
              </w:rPr>
            </w:pPr>
          </w:p>
        </w:tc>
      </w:tr>
      <w:tr w14:paraId="6B791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15506271">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联系电话*</w:t>
            </w:r>
          </w:p>
        </w:tc>
        <w:tc>
          <w:tcPr>
            <w:tcW w:w="5958" w:type="dxa"/>
            <w:noWrap w:val="0"/>
            <w:vAlign w:val="bottom"/>
          </w:tcPr>
          <w:p w14:paraId="4C18D91D">
            <w:pPr>
              <w:jc w:val="center"/>
              <w:rPr>
                <w:rFonts w:hint="eastAsia" w:ascii="仿宋" w:hAnsi="仿宋" w:eastAsia="仿宋" w:cs="仿宋"/>
                <w:color w:val="auto"/>
                <w:sz w:val="44"/>
                <w:szCs w:val="44"/>
                <w:highlight w:val="none"/>
              </w:rPr>
            </w:pPr>
          </w:p>
        </w:tc>
      </w:tr>
      <w:tr w14:paraId="3F4E3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6304EE86">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单位电话*</w:t>
            </w:r>
          </w:p>
        </w:tc>
        <w:tc>
          <w:tcPr>
            <w:tcW w:w="5958" w:type="dxa"/>
            <w:noWrap w:val="0"/>
            <w:vAlign w:val="bottom"/>
          </w:tcPr>
          <w:p w14:paraId="49A0886B">
            <w:pPr>
              <w:jc w:val="center"/>
              <w:rPr>
                <w:rFonts w:hint="eastAsia" w:ascii="仿宋" w:hAnsi="仿宋" w:eastAsia="仿宋" w:cs="仿宋"/>
                <w:color w:val="auto"/>
                <w:sz w:val="44"/>
                <w:szCs w:val="44"/>
                <w:highlight w:val="none"/>
              </w:rPr>
            </w:pPr>
          </w:p>
        </w:tc>
      </w:tr>
      <w:tr w14:paraId="5EC40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1F040FA4">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单位传真</w:t>
            </w:r>
          </w:p>
        </w:tc>
        <w:tc>
          <w:tcPr>
            <w:tcW w:w="5958" w:type="dxa"/>
            <w:noWrap w:val="0"/>
            <w:vAlign w:val="bottom"/>
          </w:tcPr>
          <w:p w14:paraId="09B33A02">
            <w:pPr>
              <w:jc w:val="center"/>
              <w:rPr>
                <w:rFonts w:hint="eastAsia" w:ascii="仿宋" w:hAnsi="仿宋" w:eastAsia="仿宋" w:cs="仿宋"/>
                <w:color w:val="auto"/>
                <w:sz w:val="44"/>
                <w:szCs w:val="44"/>
                <w:highlight w:val="none"/>
              </w:rPr>
            </w:pPr>
          </w:p>
        </w:tc>
      </w:tr>
      <w:tr w14:paraId="4E6A8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3AA17B34">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rPr>
              <w:t>E-mail*</w:t>
            </w:r>
          </w:p>
        </w:tc>
        <w:tc>
          <w:tcPr>
            <w:tcW w:w="5958" w:type="dxa"/>
            <w:noWrap w:val="0"/>
            <w:vAlign w:val="bottom"/>
          </w:tcPr>
          <w:p w14:paraId="097AEA53">
            <w:pPr>
              <w:jc w:val="center"/>
              <w:rPr>
                <w:rFonts w:hint="eastAsia" w:ascii="仿宋" w:hAnsi="仿宋" w:eastAsia="仿宋" w:cs="仿宋"/>
                <w:color w:val="auto"/>
                <w:sz w:val="44"/>
                <w:szCs w:val="44"/>
                <w:highlight w:val="none"/>
              </w:rPr>
            </w:pPr>
          </w:p>
        </w:tc>
      </w:tr>
      <w:tr w14:paraId="227EC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629" w:type="dxa"/>
            <w:noWrap w:val="0"/>
            <w:vAlign w:val="bottom"/>
          </w:tcPr>
          <w:p w14:paraId="7D47F8C4">
            <w:pPr>
              <w:jc w:val="center"/>
              <w:rPr>
                <w:rFonts w:hint="eastAsia" w:ascii="仿宋" w:hAnsi="仿宋" w:eastAsia="仿宋" w:cs="仿宋"/>
                <w:color w:val="auto"/>
                <w:sz w:val="44"/>
                <w:szCs w:val="44"/>
                <w:highlight w:val="none"/>
              </w:rPr>
            </w:pPr>
            <w:r>
              <w:rPr>
                <w:rFonts w:hint="eastAsia" w:ascii="仿宋" w:hAnsi="仿宋" w:eastAsia="仿宋" w:cs="仿宋"/>
                <w:color w:val="auto"/>
                <w:sz w:val="44"/>
                <w:szCs w:val="44"/>
                <w:highlight w:val="none"/>
                <w:lang w:val="en-US" w:eastAsia="zh-CN"/>
              </w:rPr>
              <w:t>获取采购文件</w:t>
            </w:r>
            <w:r>
              <w:rPr>
                <w:rFonts w:hint="eastAsia" w:ascii="仿宋" w:hAnsi="仿宋" w:eastAsia="仿宋" w:cs="仿宋"/>
                <w:color w:val="auto"/>
                <w:sz w:val="44"/>
                <w:szCs w:val="44"/>
                <w:highlight w:val="none"/>
              </w:rPr>
              <w:t>时间*</w:t>
            </w:r>
          </w:p>
        </w:tc>
        <w:tc>
          <w:tcPr>
            <w:tcW w:w="5958" w:type="dxa"/>
            <w:noWrap w:val="0"/>
            <w:vAlign w:val="bottom"/>
          </w:tcPr>
          <w:p w14:paraId="4D5E9FD4">
            <w:pPr>
              <w:jc w:val="center"/>
              <w:rPr>
                <w:rFonts w:hint="eastAsia" w:ascii="仿宋" w:hAnsi="仿宋" w:eastAsia="仿宋" w:cs="仿宋"/>
                <w:color w:val="auto"/>
                <w:sz w:val="44"/>
                <w:szCs w:val="44"/>
                <w:highlight w:val="none"/>
              </w:rPr>
            </w:pPr>
          </w:p>
        </w:tc>
      </w:tr>
      <w:tr w14:paraId="3578D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0" w:hRule="atLeast"/>
          <w:jc w:val="center"/>
        </w:trPr>
        <w:tc>
          <w:tcPr>
            <w:tcW w:w="2629" w:type="dxa"/>
            <w:noWrap w:val="0"/>
            <w:vAlign w:val="center"/>
          </w:tcPr>
          <w:p w14:paraId="4A09447F">
            <w:pPr>
              <w:jc w:val="center"/>
              <w:rPr>
                <w:rFonts w:hint="eastAsia" w:ascii="仿宋" w:hAnsi="仿宋" w:eastAsia="仿宋" w:cs="仿宋"/>
                <w:color w:val="auto"/>
                <w:sz w:val="44"/>
                <w:szCs w:val="44"/>
                <w:highlight w:val="none"/>
                <w:lang w:eastAsia="zh-CN"/>
              </w:rPr>
            </w:pPr>
            <w:r>
              <w:rPr>
                <w:rFonts w:hint="eastAsia" w:ascii="仿宋" w:hAnsi="仿宋" w:eastAsia="仿宋" w:cs="仿宋"/>
                <w:color w:val="auto"/>
                <w:sz w:val="44"/>
                <w:szCs w:val="44"/>
                <w:highlight w:val="none"/>
              </w:rPr>
              <w:t>备注</w:t>
            </w:r>
          </w:p>
        </w:tc>
        <w:tc>
          <w:tcPr>
            <w:tcW w:w="5958" w:type="dxa"/>
            <w:noWrap w:val="0"/>
            <w:vAlign w:val="bottom"/>
          </w:tcPr>
          <w:p w14:paraId="2CC0B85B">
            <w:pPr>
              <w:jc w:val="center"/>
              <w:rPr>
                <w:rFonts w:hint="eastAsia" w:ascii="仿宋" w:hAnsi="仿宋" w:eastAsia="仿宋" w:cs="仿宋"/>
                <w:color w:val="auto"/>
                <w:sz w:val="44"/>
                <w:szCs w:val="44"/>
                <w:highlight w:val="none"/>
              </w:rPr>
            </w:pPr>
          </w:p>
        </w:tc>
      </w:tr>
    </w:tbl>
    <w:p w14:paraId="151A3912">
      <w:pPr>
        <w:pStyle w:val="2"/>
        <w:numPr>
          <w:ilvl w:val="0"/>
          <w:numId w:val="2"/>
        </w:numPr>
        <w:spacing w:line="360" w:lineRule="auto"/>
        <w:rPr>
          <w:rFonts w:hint="eastAsia" w:ascii="仿宋" w:hAnsi="仿宋" w:eastAsia="仿宋" w:cs="宋体"/>
          <w:bCs/>
          <w:color w:val="auto"/>
          <w:sz w:val="32"/>
          <w:szCs w:val="32"/>
          <w:highlight w:val="none"/>
          <w:lang w:val="en-US" w:eastAsia="zh-CN"/>
        </w:rPr>
      </w:pPr>
      <w:bookmarkStart w:id="3" w:name="_Toc458"/>
      <w:bookmarkStart w:id="4" w:name="_Toc7005"/>
      <w:r>
        <w:rPr>
          <w:rFonts w:hint="eastAsia" w:ascii="仿宋" w:hAnsi="仿宋" w:eastAsia="仿宋" w:cs="宋体"/>
          <w:bCs/>
          <w:color w:val="auto"/>
          <w:sz w:val="32"/>
          <w:szCs w:val="32"/>
          <w:highlight w:val="none"/>
          <w:lang w:val="en-US" w:eastAsia="zh-CN"/>
        </w:rPr>
        <w:t>采购需求</w:t>
      </w:r>
      <w:bookmarkEnd w:id="3"/>
      <w:bookmarkEnd w:id="4"/>
    </w:p>
    <w:p w14:paraId="66C57B88">
      <w:pPr>
        <w:rPr>
          <w:rFonts w:hint="eastAsia"/>
          <w:color w:val="auto"/>
          <w:highlight w:val="none"/>
          <w:lang w:val="en-US" w:eastAsia="zh-CN"/>
        </w:rPr>
      </w:pPr>
    </w:p>
    <w:p w14:paraId="5028056C">
      <w:pPr>
        <w:numPr>
          <w:ilvl w:val="0"/>
          <w:numId w:val="3"/>
        </w:numPr>
        <w:spacing w:line="360" w:lineRule="auto"/>
        <w:rPr>
          <w:rFonts w:hint="default" w:ascii="仿宋" w:hAnsi="仿宋" w:eastAsia="仿宋" w:cs="宋体"/>
          <w:color w:val="auto"/>
          <w:sz w:val="24"/>
          <w:szCs w:val="24"/>
          <w:highlight w:val="none"/>
          <w:vertAlign w:val="baseline"/>
          <w:lang w:val="en-US" w:eastAsia="zh-CN"/>
        </w:rPr>
      </w:pPr>
      <w:r>
        <w:rPr>
          <w:rFonts w:hint="eastAsia" w:ascii="仿宋" w:hAnsi="仿宋" w:eastAsia="仿宋" w:cs="仿宋"/>
          <w:bCs/>
          <w:color w:val="auto"/>
          <w:sz w:val="24"/>
          <w:szCs w:val="24"/>
          <w:highlight w:val="none"/>
          <w:vertAlign w:val="baseline"/>
          <w:lang w:val="en-US" w:eastAsia="zh-CN"/>
        </w:rPr>
        <w:t>项目名称：</w:t>
      </w:r>
      <w:r>
        <w:rPr>
          <w:rFonts w:hint="eastAsia" w:ascii="仿宋" w:hAnsi="仿宋" w:eastAsia="仿宋" w:cs="宋体"/>
          <w:color w:val="auto"/>
          <w:sz w:val="22"/>
          <w:szCs w:val="22"/>
          <w:highlight w:val="none"/>
          <w:vertAlign w:val="baseline"/>
        </w:rPr>
        <w:t>青岛市妇女儿童医院产科物资采购项目</w:t>
      </w:r>
    </w:p>
    <w:p w14:paraId="0ED5B16B">
      <w:pPr>
        <w:numPr>
          <w:ilvl w:val="0"/>
          <w:numId w:val="3"/>
        </w:numPr>
        <w:spacing w:line="360" w:lineRule="auto"/>
        <w:rPr>
          <w:rFonts w:hint="default" w:ascii="仿宋" w:hAnsi="仿宋" w:eastAsia="仿宋" w:cs="宋体"/>
          <w:color w:val="auto"/>
          <w:sz w:val="24"/>
          <w:szCs w:val="24"/>
          <w:highlight w:val="none"/>
          <w:vertAlign w:val="baseline"/>
          <w:lang w:val="en-US" w:eastAsia="zh-CN"/>
        </w:rPr>
      </w:pPr>
      <w:r>
        <w:rPr>
          <w:rFonts w:hint="eastAsia" w:ascii="仿宋" w:hAnsi="仿宋" w:eastAsia="仿宋" w:cs="仿宋"/>
          <w:bCs/>
          <w:color w:val="auto"/>
          <w:sz w:val="24"/>
          <w:szCs w:val="24"/>
          <w:highlight w:val="none"/>
          <w:vertAlign w:val="baseline"/>
          <w:lang w:val="en-US" w:eastAsia="zh-CN"/>
        </w:rPr>
        <w:t>项目编号：</w:t>
      </w:r>
      <w:r>
        <w:rPr>
          <w:rFonts w:hint="eastAsia" w:ascii="仿宋" w:hAnsi="仿宋" w:eastAsia="仿宋" w:cs="宋体"/>
          <w:color w:val="auto"/>
          <w:sz w:val="24"/>
          <w:szCs w:val="24"/>
          <w:highlight w:val="none"/>
          <w:vertAlign w:val="baseline"/>
        </w:rPr>
        <w:t>FECG202</w:t>
      </w:r>
      <w:r>
        <w:rPr>
          <w:rFonts w:hint="eastAsia" w:ascii="仿宋" w:hAnsi="仿宋" w:eastAsia="仿宋" w:cs="宋体"/>
          <w:color w:val="auto"/>
          <w:sz w:val="24"/>
          <w:szCs w:val="24"/>
          <w:highlight w:val="none"/>
          <w:vertAlign w:val="baseline"/>
          <w:lang w:val="en-US" w:eastAsia="zh-CN"/>
        </w:rPr>
        <w:t>60008</w:t>
      </w:r>
    </w:p>
    <w:p w14:paraId="47C04FBE">
      <w:pPr>
        <w:numPr>
          <w:ilvl w:val="0"/>
          <w:numId w:val="3"/>
        </w:numPr>
        <w:spacing w:line="360" w:lineRule="auto"/>
        <w:rPr>
          <w:rFonts w:hint="eastAsia" w:ascii="仿宋" w:hAnsi="仿宋" w:eastAsia="仿宋" w:cs="仿宋"/>
          <w:bCs/>
          <w:color w:val="auto"/>
          <w:sz w:val="24"/>
          <w:szCs w:val="24"/>
          <w:highlight w:val="none"/>
          <w:vertAlign w:val="baseline"/>
          <w:lang w:val="en-US" w:eastAsia="zh-CN"/>
        </w:rPr>
      </w:pPr>
      <w:r>
        <w:rPr>
          <w:rFonts w:hint="eastAsia" w:ascii="仿宋" w:hAnsi="仿宋" w:eastAsia="仿宋" w:cs="仿宋"/>
          <w:bCs/>
          <w:color w:val="auto"/>
          <w:sz w:val="24"/>
          <w:szCs w:val="24"/>
          <w:highlight w:val="none"/>
          <w:vertAlign w:val="baseline"/>
          <w:lang w:val="en-GB" w:eastAsia="zh-CN"/>
        </w:rPr>
        <w:t>★</w:t>
      </w:r>
      <w:r>
        <w:rPr>
          <w:rFonts w:hint="eastAsia" w:ascii="仿宋" w:hAnsi="仿宋" w:eastAsia="仿宋" w:cs="仿宋"/>
          <w:bCs/>
          <w:color w:val="auto"/>
          <w:sz w:val="24"/>
          <w:szCs w:val="24"/>
          <w:highlight w:val="none"/>
          <w:vertAlign w:val="baseline"/>
          <w:lang w:val="en-US" w:eastAsia="zh-CN"/>
        </w:rPr>
        <w:t>采购需求及预算金额：</w:t>
      </w:r>
    </w:p>
    <w:tbl>
      <w:tblPr>
        <w:tblStyle w:val="9"/>
        <w:tblpPr w:leftFromText="180" w:rightFromText="180" w:vertAnchor="text" w:tblpXSpec="center" w:tblpY="1"/>
        <w:tblOverlap w:val="never"/>
        <w:tblW w:w="105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1962"/>
        <w:gridCol w:w="3282"/>
        <w:gridCol w:w="777"/>
        <w:gridCol w:w="750"/>
        <w:gridCol w:w="695"/>
        <w:gridCol w:w="873"/>
        <w:gridCol w:w="820"/>
        <w:gridCol w:w="918"/>
      </w:tblGrid>
      <w:tr w14:paraId="6E416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 w:type="dxa"/>
            <w:vAlign w:val="center"/>
          </w:tcPr>
          <w:p w14:paraId="3E60202D">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bookmarkStart w:id="5" w:name="_Toc22109"/>
            <w:bookmarkStart w:id="6" w:name="_Toc11005"/>
            <w:r>
              <w:rPr>
                <w:rFonts w:hint="eastAsia" w:ascii="仿宋" w:hAnsi="仿宋" w:eastAsia="仿宋" w:cs="仿宋"/>
                <w:b w:val="0"/>
                <w:bCs/>
                <w:color w:val="auto"/>
                <w:sz w:val="20"/>
                <w:szCs w:val="20"/>
                <w:highlight w:val="none"/>
                <w:vertAlign w:val="baseline"/>
                <w:lang w:val="en-US" w:eastAsia="zh-CN"/>
              </w:rPr>
              <w:t>序号</w:t>
            </w:r>
          </w:p>
        </w:tc>
        <w:tc>
          <w:tcPr>
            <w:tcW w:w="1962" w:type="dxa"/>
            <w:vAlign w:val="center"/>
          </w:tcPr>
          <w:p w14:paraId="794E7FE7">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物资名称</w:t>
            </w:r>
          </w:p>
        </w:tc>
        <w:tc>
          <w:tcPr>
            <w:tcW w:w="3282" w:type="dxa"/>
            <w:vAlign w:val="center"/>
          </w:tcPr>
          <w:p w14:paraId="57D0BA70">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参数要求</w:t>
            </w:r>
          </w:p>
        </w:tc>
        <w:tc>
          <w:tcPr>
            <w:tcW w:w="777" w:type="dxa"/>
            <w:vAlign w:val="center"/>
          </w:tcPr>
          <w:p w14:paraId="3043DBDE">
            <w:pPr>
              <w:numPr>
                <w:ilvl w:val="0"/>
                <w:numId w:val="0"/>
              </w:numPr>
              <w:spacing w:line="240" w:lineRule="auto"/>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预算</w:t>
            </w:r>
          </w:p>
          <w:p w14:paraId="02FED535">
            <w:pPr>
              <w:numPr>
                <w:ilvl w:val="0"/>
                <w:numId w:val="0"/>
              </w:numPr>
              <w:spacing w:line="240" w:lineRule="auto"/>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单价</w:t>
            </w:r>
          </w:p>
          <w:p w14:paraId="5EA97322">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（元）</w:t>
            </w:r>
          </w:p>
        </w:tc>
        <w:tc>
          <w:tcPr>
            <w:tcW w:w="750" w:type="dxa"/>
            <w:vAlign w:val="center"/>
          </w:tcPr>
          <w:p w14:paraId="3A96D7DD">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单位</w:t>
            </w:r>
          </w:p>
        </w:tc>
        <w:tc>
          <w:tcPr>
            <w:tcW w:w="695" w:type="dxa"/>
            <w:vAlign w:val="center"/>
          </w:tcPr>
          <w:p w14:paraId="29B9B7A5">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数量</w:t>
            </w:r>
          </w:p>
        </w:tc>
        <w:tc>
          <w:tcPr>
            <w:tcW w:w="873" w:type="dxa"/>
            <w:vAlign w:val="center"/>
          </w:tcPr>
          <w:p w14:paraId="15780762">
            <w:pPr>
              <w:numPr>
                <w:ilvl w:val="0"/>
                <w:numId w:val="0"/>
              </w:numPr>
              <w:spacing w:line="240" w:lineRule="auto"/>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预算</w:t>
            </w:r>
          </w:p>
          <w:p w14:paraId="54F2AD9F">
            <w:pPr>
              <w:numPr>
                <w:ilvl w:val="0"/>
                <w:numId w:val="0"/>
              </w:numPr>
              <w:spacing w:line="240" w:lineRule="auto"/>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总价</w:t>
            </w:r>
          </w:p>
          <w:p w14:paraId="7B64C532">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（元）</w:t>
            </w:r>
          </w:p>
        </w:tc>
        <w:tc>
          <w:tcPr>
            <w:tcW w:w="820" w:type="dxa"/>
            <w:vAlign w:val="center"/>
          </w:tcPr>
          <w:p w14:paraId="7237A66A">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质保期</w:t>
            </w:r>
          </w:p>
        </w:tc>
        <w:tc>
          <w:tcPr>
            <w:tcW w:w="918" w:type="dxa"/>
            <w:vAlign w:val="center"/>
          </w:tcPr>
          <w:p w14:paraId="6E7DB951">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供货期</w:t>
            </w:r>
          </w:p>
        </w:tc>
      </w:tr>
      <w:tr w14:paraId="36C6E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259451ED">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w:t>
            </w:r>
          </w:p>
        </w:tc>
        <w:tc>
          <w:tcPr>
            <w:tcW w:w="1962" w:type="dxa"/>
            <w:vAlign w:val="center"/>
          </w:tcPr>
          <w:p w14:paraId="08859F20">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商务舱专用背景装饰品</w:t>
            </w:r>
          </w:p>
        </w:tc>
        <w:tc>
          <w:tcPr>
            <w:tcW w:w="3282" w:type="dxa"/>
            <w:vAlign w:val="center"/>
          </w:tcPr>
          <w:p w14:paraId="3BEB8AB9">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1、长*宽*厚=150*75*4cm；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2、边框材质：铝框；</w:t>
            </w:r>
          </w:p>
          <w:p w14:paraId="536853BF">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3、晶瓷水晶面；</w:t>
            </w:r>
          </w:p>
          <w:p w14:paraId="106E8D93">
            <w:pPr>
              <w:keepNext w:val="0"/>
              <w:keepLines w:val="0"/>
              <w:widowControl/>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4、参考图样：</w:t>
            </w:r>
          </w:p>
          <w:p w14:paraId="3C494463">
            <w:pPr>
              <w:keepNext w:val="0"/>
              <w:keepLines w:val="0"/>
              <w:widowControl/>
              <w:suppressLineNumbers w:val="0"/>
              <w:jc w:val="center"/>
              <w:textAlignment w:val="center"/>
              <w:rPr>
                <w:rFonts w:hint="default" w:eastAsia="宋体"/>
                <w:lang w:val="en-US" w:eastAsia="zh-CN"/>
              </w:rPr>
            </w:pPr>
            <w:r>
              <w:drawing>
                <wp:inline distT="0" distB="0" distL="114300" distR="114300">
                  <wp:extent cx="1561465" cy="1076960"/>
                  <wp:effectExtent l="0" t="0" r="635" b="889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4"/>
                          <a:stretch>
                            <a:fillRect/>
                          </a:stretch>
                        </pic:blipFill>
                        <pic:spPr>
                          <a:xfrm>
                            <a:off x="0" y="0"/>
                            <a:ext cx="1561465" cy="1076960"/>
                          </a:xfrm>
                          <a:prstGeom prst="rect">
                            <a:avLst/>
                          </a:prstGeom>
                        </pic:spPr>
                      </pic:pic>
                    </a:graphicData>
                  </a:graphic>
                </wp:inline>
              </w:drawing>
            </w:r>
          </w:p>
        </w:tc>
        <w:tc>
          <w:tcPr>
            <w:tcW w:w="777" w:type="dxa"/>
            <w:vAlign w:val="center"/>
          </w:tcPr>
          <w:p w14:paraId="3B5C127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450</w:t>
            </w:r>
          </w:p>
        </w:tc>
        <w:tc>
          <w:tcPr>
            <w:tcW w:w="750" w:type="dxa"/>
            <w:vAlign w:val="center"/>
          </w:tcPr>
          <w:p w14:paraId="62284C0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幅</w:t>
            </w:r>
          </w:p>
        </w:tc>
        <w:tc>
          <w:tcPr>
            <w:tcW w:w="695" w:type="dxa"/>
            <w:vAlign w:val="center"/>
          </w:tcPr>
          <w:p w14:paraId="7A65567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w:t>
            </w:r>
          </w:p>
        </w:tc>
        <w:tc>
          <w:tcPr>
            <w:tcW w:w="873" w:type="dxa"/>
            <w:vAlign w:val="center"/>
          </w:tcPr>
          <w:p w14:paraId="2B50459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1800</w:t>
            </w:r>
          </w:p>
        </w:tc>
        <w:tc>
          <w:tcPr>
            <w:tcW w:w="820" w:type="dxa"/>
            <w:vAlign w:val="center"/>
          </w:tcPr>
          <w:p w14:paraId="40FBBFE0">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7DABE7AB">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2834D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07AD63F3">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2</w:t>
            </w:r>
          </w:p>
        </w:tc>
        <w:tc>
          <w:tcPr>
            <w:tcW w:w="1962" w:type="dxa"/>
            <w:vAlign w:val="center"/>
          </w:tcPr>
          <w:p w14:paraId="79A2947A">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卫生间物品置物架（</w:t>
            </w:r>
            <w:r>
              <w:rPr>
                <w:rFonts w:hint="eastAsia" w:ascii="仿宋" w:hAnsi="仿宋" w:eastAsia="仿宋" w:cs="仿宋"/>
                <w:i w:val="0"/>
                <w:iCs w:val="0"/>
                <w:color w:val="000000"/>
                <w:kern w:val="0"/>
                <w:sz w:val="21"/>
                <w:szCs w:val="21"/>
                <w:u w:val="none"/>
                <w:vertAlign w:val="baseline"/>
                <w:lang w:val="en-US" w:eastAsia="zh-CN" w:bidi="ar"/>
              </w:rPr>
              <w:t>长方形</w:t>
            </w:r>
            <w:r>
              <w:rPr>
                <w:rFonts w:hint="eastAsia" w:ascii="仿宋" w:hAnsi="仿宋" w:eastAsia="仿宋" w:cs="仿宋"/>
                <w:i w:val="0"/>
                <w:iCs w:val="0"/>
                <w:color w:val="000000"/>
                <w:kern w:val="0"/>
                <w:sz w:val="21"/>
                <w:szCs w:val="21"/>
                <w:u w:val="none"/>
                <w:vertAlign w:val="baseline"/>
                <w:lang w:val="en-US" w:eastAsia="zh-CN" w:bidi="ar"/>
              </w:rPr>
              <w:t>）</w:t>
            </w:r>
          </w:p>
        </w:tc>
        <w:tc>
          <w:tcPr>
            <w:tcW w:w="3282" w:type="dxa"/>
            <w:vAlign w:val="center"/>
          </w:tcPr>
          <w:p w14:paraId="1BEF11AA">
            <w:pPr>
              <w:keepNext w:val="0"/>
              <w:keepLines w:val="0"/>
              <w:widowControl/>
              <w:numPr>
                <w:ilvl w:val="0"/>
                <w:numId w:val="4"/>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长*宽*高=30*12.5*5.37cm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2、材质：铝合金；</w:t>
            </w:r>
          </w:p>
          <w:p w14:paraId="539E244A">
            <w:pPr>
              <w:keepNext w:val="0"/>
              <w:keepLines w:val="0"/>
              <w:widowControl/>
              <w:numPr>
                <w:numId w:val="0"/>
              </w:numPr>
              <w:suppressLineNumbers w:val="0"/>
              <w:ind w:leftChars="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3、参考款式：</w:t>
            </w:r>
          </w:p>
          <w:p w14:paraId="4686E825">
            <w:pPr>
              <w:keepNext w:val="0"/>
              <w:keepLines w:val="0"/>
              <w:widowControl/>
              <w:numPr>
                <w:numId w:val="0"/>
              </w:numPr>
              <w:suppressLineNumbers w:val="0"/>
              <w:ind w:leftChars="0"/>
              <w:jc w:val="left"/>
              <w:textAlignment w:val="center"/>
              <w:rPr>
                <w:rFonts w:hint="default"/>
                <w:lang w:val="en-US" w:eastAsia="zh-CN"/>
              </w:rPr>
            </w:pPr>
            <w:r>
              <w:drawing>
                <wp:inline distT="0" distB="0" distL="114300" distR="114300">
                  <wp:extent cx="1359535" cy="1086485"/>
                  <wp:effectExtent l="0" t="0" r="12065" b="18415"/>
                  <wp:docPr id="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3"/>
                          <pic:cNvPicPr>
                            <a:picLocks noChangeAspect="1"/>
                          </pic:cNvPicPr>
                        </pic:nvPicPr>
                        <pic:blipFill>
                          <a:blip r:embed="rId15"/>
                          <a:stretch>
                            <a:fillRect/>
                          </a:stretch>
                        </pic:blipFill>
                        <pic:spPr>
                          <a:xfrm>
                            <a:off x="0" y="0"/>
                            <a:ext cx="1359535" cy="1086485"/>
                          </a:xfrm>
                          <a:prstGeom prst="rect">
                            <a:avLst/>
                          </a:prstGeom>
                        </pic:spPr>
                      </pic:pic>
                    </a:graphicData>
                  </a:graphic>
                </wp:inline>
              </w:drawing>
            </w:r>
          </w:p>
        </w:tc>
        <w:tc>
          <w:tcPr>
            <w:tcW w:w="777" w:type="dxa"/>
            <w:vAlign w:val="center"/>
          </w:tcPr>
          <w:p w14:paraId="2EDBE8FD">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49</w:t>
            </w:r>
          </w:p>
        </w:tc>
        <w:tc>
          <w:tcPr>
            <w:tcW w:w="750" w:type="dxa"/>
            <w:vAlign w:val="center"/>
          </w:tcPr>
          <w:p w14:paraId="14C2B8A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2893005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10</w:t>
            </w:r>
          </w:p>
        </w:tc>
        <w:tc>
          <w:tcPr>
            <w:tcW w:w="873" w:type="dxa"/>
            <w:vAlign w:val="center"/>
          </w:tcPr>
          <w:p w14:paraId="3F75B2D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490</w:t>
            </w:r>
          </w:p>
        </w:tc>
        <w:tc>
          <w:tcPr>
            <w:tcW w:w="820" w:type="dxa"/>
            <w:vAlign w:val="center"/>
          </w:tcPr>
          <w:p w14:paraId="67056AC5">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2B3C3ACF">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4131E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10E298F2">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3</w:t>
            </w:r>
          </w:p>
        </w:tc>
        <w:tc>
          <w:tcPr>
            <w:tcW w:w="1962" w:type="dxa"/>
            <w:vAlign w:val="center"/>
          </w:tcPr>
          <w:p w14:paraId="1A924057">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卫生间物品置物架（</w:t>
            </w:r>
            <w:r>
              <w:rPr>
                <w:rFonts w:hint="eastAsia" w:ascii="仿宋" w:hAnsi="仿宋" w:eastAsia="仿宋" w:cs="仿宋"/>
                <w:i w:val="0"/>
                <w:iCs w:val="0"/>
                <w:color w:val="000000"/>
                <w:kern w:val="0"/>
                <w:sz w:val="21"/>
                <w:szCs w:val="21"/>
                <w:u w:val="none"/>
                <w:vertAlign w:val="baseline"/>
                <w:lang w:val="en-US" w:eastAsia="zh-CN" w:bidi="ar"/>
              </w:rPr>
              <w:t>三角形</w:t>
            </w:r>
            <w:r>
              <w:rPr>
                <w:rFonts w:hint="eastAsia" w:ascii="仿宋" w:hAnsi="仿宋" w:eastAsia="仿宋" w:cs="仿宋"/>
                <w:i w:val="0"/>
                <w:iCs w:val="0"/>
                <w:color w:val="000000"/>
                <w:kern w:val="0"/>
                <w:sz w:val="21"/>
                <w:szCs w:val="21"/>
                <w:u w:val="none"/>
                <w:vertAlign w:val="baseline"/>
                <w:lang w:val="en-US" w:eastAsia="zh-CN" w:bidi="ar"/>
              </w:rPr>
              <w:t>）</w:t>
            </w:r>
          </w:p>
        </w:tc>
        <w:tc>
          <w:tcPr>
            <w:tcW w:w="3282" w:type="dxa"/>
            <w:vAlign w:val="center"/>
          </w:tcPr>
          <w:p w14:paraId="1F3A903F">
            <w:pPr>
              <w:keepNext w:val="0"/>
              <w:keepLines w:val="0"/>
              <w:widowControl/>
              <w:numPr>
                <w:ilvl w:val="0"/>
                <w:numId w:val="5"/>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半径：22cm，高6.5cm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2、材质：铝合金</w:t>
            </w:r>
          </w:p>
          <w:p w14:paraId="1DF0A3B5">
            <w:pPr>
              <w:keepNext w:val="0"/>
              <w:keepLines w:val="0"/>
              <w:widowControl/>
              <w:numPr>
                <w:numId w:val="0"/>
              </w:numPr>
              <w:suppressLineNumbers w:val="0"/>
              <w:ind w:leftChars="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3、参考款式：</w:t>
            </w:r>
          </w:p>
          <w:p w14:paraId="4CAC024B">
            <w:pPr>
              <w:keepNext w:val="0"/>
              <w:keepLines w:val="0"/>
              <w:widowControl/>
              <w:numPr>
                <w:numId w:val="0"/>
              </w:numPr>
              <w:suppressLineNumbers w:val="0"/>
              <w:ind w:leftChars="0"/>
              <w:jc w:val="left"/>
              <w:textAlignment w:val="center"/>
              <w:rPr>
                <w:rFonts w:hint="default"/>
                <w:lang w:val="en-US" w:eastAsia="zh-CN"/>
              </w:rPr>
            </w:pPr>
            <w:r>
              <w:drawing>
                <wp:inline distT="0" distB="0" distL="114300" distR="114300">
                  <wp:extent cx="1176020" cy="1464310"/>
                  <wp:effectExtent l="0" t="0" r="5080" b="254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6"/>
                          <a:stretch>
                            <a:fillRect/>
                          </a:stretch>
                        </pic:blipFill>
                        <pic:spPr>
                          <a:xfrm>
                            <a:off x="0" y="0"/>
                            <a:ext cx="1176020" cy="1464310"/>
                          </a:xfrm>
                          <a:prstGeom prst="rect">
                            <a:avLst/>
                          </a:prstGeom>
                          <a:noFill/>
                          <a:ln>
                            <a:noFill/>
                          </a:ln>
                        </pic:spPr>
                      </pic:pic>
                    </a:graphicData>
                  </a:graphic>
                </wp:inline>
              </w:drawing>
            </w:r>
          </w:p>
        </w:tc>
        <w:tc>
          <w:tcPr>
            <w:tcW w:w="777" w:type="dxa"/>
            <w:vAlign w:val="center"/>
          </w:tcPr>
          <w:p w14:paraId="5515B163">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98</w:t>
            </w:r>
          </w:p>
        </w:tc>
        <w:tc>
          <w:tcPr>
            <w:tcW w:w="750" w:type="dxa"/>
            <w:vAlign w:val="center"/>
          </w:tcPr>
          <w:p w14:paraId="7455A78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套</w:t>
            </w:r>
          </w:p>
        </w:tc>
        <w:tc>
          <w:tcPr>
            <w:tcW w:w="695" w:type="dxa"/>
            <w:vAlign w:val="center"/>
          </w:tcPr>
          <w:p w14:paraId="535D4746">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w:t>
            </w:r>
          </w:p>
        </w:tc>
        <w:tc>
          <w:tcPr>
            <w:tcW w:w="873" w:type="dxa"/>
            <w:vAlign w:val="center"/>
          </w:tcPr>
          <w:p w14:paraId="4B2006E1">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392</w:t>
            </w:r>
          </w:p>
        </w:tc>
        <w:tc>
          <w:tcPr>
            <w:tcW w:w="820" w:type="dxa"/>
            <w:vAlign w:val="center"/>
          </w:tcPr>
          <w:p w14:paraId="6D13CF9B">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372BBFA4">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5C505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186BEA74">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4</w:t>
            </w:r>
          </w:p>
        </w:tc>
        <w:tc>
          <w:tcPr>
            <w:tcW w:w="1962" w:type="dxa"/>
            <w:vAlign w:val="center"/>
          </w:tcPr>
          <w:p w14:paraId="123D92F5">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可充电电动皂液器</w:t>
            </w:r>
          </w:p>
        </w:tc>
        <w:tc>
          <w:tcPr>
            <w:tcW w:w="3282" w:type="dxa"/>
            <w:vAlign w:val="center"/>
          </w:tcPr>
          <w:p w14:paraId="7DB8A1BE">
            <w:pPr>
              <w:keepNext w:val="0"/>
              <w:keepLines w:val="0"/>
              <w:widowControl/>
              <w:numPr>
                <w:ilvl w:val="0"/>
                <w:numId w:val="6"/>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知名品牌，品质保证；</w:t>
            </w:r>
          </w:p>
          <w:p w14:paraId="3281DF31">
            <w:pPr>
              <w:keepNext w:val="0"/>
              <w:keepLines w:val="0"/>
              <w:widowControl/>
              <w:numPr>
                <w:ilvl w:val="0"/>
                <w:numId w:val="6"/>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可充电、续航时间长。</w:t>
            </w:r>
          </w:p>
        </w:tc>
        <w:tc>
          <w:tcPr>
            <w:tcW w:w="777" w:type="dxa"/>
            <w:vAlign w:val="center"/>
          </w:tcPr>
          <w:p w14:paraId="2C34A3A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98</w:t>
            </w:r>
          </w:p>
        </w:tc>
        <w:tc>
          <w:tcPr>
            <w:tcW w:w="750" w:type="dxa"/>
            <w:vAlign w:val="center"/>
          </w:tcPr>
          <w:p w14:paraId="7C33B20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6F5D4DB6">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28</w:t>
            </w:r>
          </w:p>
        </w:tc>
        <w:tc>
          <w:tcPr>
            <w:tcW w:w="873" w:type="dxa"/>
            <w:vAlign w:val="center"/>
          </w:tcPr>
          <w:p w14:paraId="777A9D3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2744</w:t>
            </w:r>
          </w:p>
        </w:tc>
        <w:tc>
          <w:tcPr>
            <w:tcW w:w="820" w:type="dxa"/>
            <w:vAlign w:val="center"/>
          </w:tcPr>
          <w:p w14:paraId="006E1550">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0ABC3937">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24D22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7B14008D">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5</w:t>
            </w:r>
          </w:p>
        </w:tc>
        <w:tc>
          <w:tcPr>
            <w:tcW w:w="1962" w:type="dxa"/>
            <w:vAlign w:val="center"/>
          </w:tcPr>
          <w:p w14:paraId="14F7575B">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卫生间不锈钢电动垃圾桶</w:t>
            </w:r>
          </w:p>
        </w:tc>
        <w:tc>
          <w:tcPr>
            <w:tcW w:w="3282" w:type="dxa"/>
            <w:vAlign w:val="center"/>
          </w:tcPr>
          <w:p w14:paraId="54CA1487">
            <w:pPr>
              <w:keepNext w:val="0"/>
              <w:keepLines w:val="0"/>
              <w:widowControl/>
              <w:numPr>
                <w:ilvl w:val="0"/>
                <w:numId w:val="7"/>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不锈钢材质；</w:t>
            </w:r>
          </w:p>
          <w:p w14:paraId="262BCDCC">
            <w:pPr>
              <w:keepNext w:val="0"/>
              <w:keepLines w:val="0"/>
              <w:widowControl/>
              <w:numPr>
                <w:ilvl w:val="0"/>
                <w:numId w:val="7"/>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容量：35L。</w:t>
            </w:r>
          </w:p>
        </w:tc>
        <w:tc>
          <w:tcPr>
            <w:tcW w:w="777" w:type="dxa"/>
            <w:vAlign w:val="center"/>
          </w:tcPr>
          <w:p w14:paraId="73EAFE1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198</w:t>
            </w:r>
          </w:p>
        </w:tc>
        <w:tc>
          <w:tcPr>
            <w:tcW w:w="750" w:type="dxa"/>
            <w:vAlign w:val="center"/>
          </w:tcPr>
          <w:p w14:paraId="56E0866F">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467081A1">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14</w:t>
            </w:r>
          </w:p>
        </w:tc>
        <w:tc>
          <w:tcPr>
            <w:tcW w:w="873" w:type="dxa"/>
            <w:vAlign w:val="center"/>
          </w:tcPr>
          <w:p w14:paraId="67B40D4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2772</w:t>
            </w:r>
          </w:p>
        </w:tc>
        <w:tc>
          <w:tcPr>
            <w:tcW w:w="820" w:type="dxa"/>
            <w:vAlign w:val="center"/>
          </w:tcPr>
          <w:p w14:paraId="2B766511">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09AA2596">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1E011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4837E5D7">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6</w:t>
            </w:r>
          </w:p>
        </w:tc>
        <w:tc>
          <w:tcPr>
            <w:tcW w:w="1962" w:type="dxa"/>
            <w:vAlign w:val="center"/>
          </w:tcPr>
          <w:p w14:paraId="2C1B99E6">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卫生间免钉抽纸盒</w:t>
            </w:r>
          </w:p>
        </w:tc>
        <w:tc>
          <w:tcPr>
            <w:tcW w:w="3282" w:type="dxa"/>
            <w:vAlign w:val="center"/>
          </w:tcPr>
          <w:p w14:paraId="5E9C7DA2">
            <w:pPr>
              <w:keepNext w:val="0"/>
              <w:keepLines w:val="0"/>
              <w:widowControl/>
              <w:numPr>
                <w:ilvl w:val="0"/>
                <w:numId w:val="8"/>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长*宽*高=35*12*11.5cm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2、材质：铝合金；</w:t>
            </w:r>
          </w:p>
          <w:p w14:paraId="63231077">
            <w:pPr>
              <w:keepNext w:val="0"/>
              <w:keepLines w:val="0"/>
              <w:widowControl/>
              <w:numPr>
                <w:numId w:val="0"/>
              </w:numPr>
              <w:suppressLineNumbers w:val="0"/>
              <w:ind w:leftChars="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3、参考图样：</w:t>
            </w:r>
          </w:p>
          <w:p w14:paraId="1A5FA572">
            <w:pPr>
              <w:keepNext w:val="0"/>
              <w:keepLines w:val="0"/>
              <w:widowControl/>
              <w:numPr>
                <w:numId w:val="0"/>
              </w:numPr>
              <w:suppressLineNumbers w:val="0"/>
              <w:ind w:leftChars="0"/>
              <w:jc w:val="left"/>
              <w:textAlignment w:val="center"/>
              <w:rPr>
                <w:rFonts w:hint="default"/>
                <w:lang w:val="en-US" w:eastAsia="zh-CN"/>
              </w:rPr>
            </w:pPr>
            <w:r>
              <w:drawing>
                <wp:inline distT="0" distB="0" distL="114300" distR="114300">
                  <wp:extent cx="1642745" cy="1363345"/>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7"/>
                          <a:srcRect r="14508"/>
                          <a:stretch>
                            <a:fillRect/>
                          </a:stretch>
                        </pic:blipFill>
                        <pic:spPr>
                          <a:xfrm>
                            <a:off x="0" y="0"/>
                            <a:ext cx="1642745" cy="1363345"/>
                          </a:xfrm>
                          <a:prstGeom prst="rect">
                            <a:avLst/>
                          </a:prstGeom>
                        </pic:spPr>
                      </pic:pic>
                    </a:graphicData>
                  </a:graphic>
                </wp:inline>
              </w:drawing>
            </w:r>
          </w:p>
        </w:tc>
        <w:tc>
          <w:tcPr>
            <w:tcW w:w="777" w:type="dxa"/>
            <w:vAlign w:val="center"/>
          </w:tcPr>
          <w:p w14:paraId="1CEE9A2B">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78</w:t>
            </w:r>
          </w:p>
        </w:tc>
        <w:tc>
          <w:tcPr>
            <w:tcW w:w="750" w:type="dxa"/>
            <w:vAlign w:val="center"/>
          </w:tcPr>
          <w:p w14:paraId="264373CA">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4E654D4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14</w:t>
            </w:r>
          </w:p>
        </w:tc>
        <w:tc>
          <w:tcPr>
            <w:tcW w:w="873" w:type="dxa"/>
            <w:vAlign w:val="center"/>
          </w:tcPr>
          <w:p w14:paraId="66EDF915">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1092</w:t>
            </w:r>
          </w:p>
        </w:tc>
        <w:tc>
          <w:tcPr>
            <w:tcW w:w="820" w:type="dxa"/>
            <w:vAlign w:val="center"/>
          </w:tcPr>
          <w:p w14:paraId="13D9E0A0">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640E7EE1">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77C17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1E5924EC">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w:t>
            </w:r>
          </w:p>
        </w:tc>
        <w:tc>
          <w:tcPr>
            <w:tcW w:w="1962" w:type="dxa"/>
            <w:vAlign w:val="center"/>
          </w:tcPr>
          <w:p w14:paraId="2AAE9625">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挂衣撑子</w:t>
            </w:r>
          </w:p>
        </w:tc>
        <w:tc>
          <w:tcPr>
            <w:tcW w:w="3282" w:type="dxa"/>
            <w:vAlign w:val="center"/>
          </w:tcPr>
          <w:p w14:paraId="596C1575">
            <w:pPr>
              <w:keepNext w:val="0"/>
              <w:keepLines w:val="0"/>
              <w:widowControl/>
              <w:numPr>
                <w:ilvl w:val="0"/>
                <w:numId w:val="9"/>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加厚加粗；</w:t>
            </w:r>
          </w:p>
          <w:p w14:paraId="2DD0B2B7">
            <w:pPr>
              <w:keepNext w:val="0"/>
              <w:keepLines w:val="0"/>
              <w:widowControl/>
              <w:numPr>
                <w:ilvl w:val="0"/>
                <w:numId w:val="9"/>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防滑不起包。</w:t>
            </w:r>
          </w:p>
        </w:tc>
        <w:tc>
          <w:tcPr>
            <w:tcW w:w="777" w:type="dxa"/>
            <w:vAlign w:val="center"/>
          </w:tcPr>
          <w:p w14:paraId="68E81BA2">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2.3</w:t>
            </w:r>
          </w:p>
        </w:tc>
        <w:tc>
          <w:tcPr>
            <w:tcW w:w="750" w:type="dxa"/>
            <w:vAlign w:val="center"/>
          </w:tcPr>
          <w:p w14:paraId="56E383E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1B7D9E7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140</w:t>
            </w:r>
          </w:p>
        </w:tc>
        <w:tc>
          <w:tcPr>
            <w:tcW w:w="873" w:type="dxa"/>
            <w:vAlign w:val="center"/>
          </w:tcPr>
          <w:p w14:paraId="5741BF1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322</w:t>
            </w:r>
          </w:p>
        </w:tc>
        <w:tc>
          <w:tcPr>
            <w:tcW w:w="820" w:type="dxa"/>
            <w:vAlign w:val="center"/>
          </w:tcPr>
          <w:p w14:paraId="1F4E62D1">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4DD79ADD">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235AF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7BA9A21B">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8</w:t>
            </w:r>
          </w:p>
        </w:tc>
        <w:tc>
          <w:tcPr>
            <w:tcW w:w="1962" w:type="dxa"/>
            <w:vAlign w:val="center"/>
          </w:tcPr>
          <w:p w14:paraId="5435C534">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吹风机</w:t>
            </w:r>
          </w:p>
        </w:tc>
        <w:tc>
          <w:tcPr>
            <w:tcW w:w="3282" w:type="dxa"/>
            <w:vAlign w:val="center"/>
          </w:tcPr>
          <w:p w14:paraId="1371E6CF">
            <w:pPr>
              <w:keepNext w:val="0"/>
              <w:keepLines w:val="0"/>
              <w:widowControl/>
              <w:numPr>
                <w:ilvl w:val="0"/>
                <w:numId w:val="10"/>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知名品牌，品质保证；</w:t>
            </w:r>
          </w:p>
          <w:p w14:paraId="4ABF80E0">
            <w:pPr>
              <w:keepNext w:val="0"/>
              <w:keepLines w:val="0"/>
              <w:widowControl/>
              <w:numPr>
                <w:ilvl w:val="0"/>
                <w:numId w:val="10"/>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轻量小巧，不累手，高速快干；</w:t>
            </w:r>
          </w:p>
          <w:p w14:paraId="1A02AF4A">
            <w:pPr>
              <w:keepNext w:val="0"/>
              <w:keepLines w:val="0"/>
              <w:widowControl/>
              <w:numPr>
                <w:ilvl w:val="0"/>
                <w:numId w:val="10"/>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带挂墙架。</w:t>
            </w:r>
          </w:p>
          <w:p w14:paraId="20CA780F">
            <w:pPr>
              <w:keepNext w:val="0"/>
              <w:keepLines w:val="0"/>
              <w:widowControl/>
              <w:numPr>
                <w:ilvl w:val="0"/>
                <w:numId w:val="10"/>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参考款式：</w:t>
            </w:r>
          </w:p>
          <w:p w14:paraId="452BEE8D">
            <w:pPr>
              <w:keepNext w:val="0"/>
              <w:keepLines w:val="0"/>
              <w:widowControl/>
              <w:numPr>
                <w:numId w:val="0"/>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drawing>
                <wp:inline distT="0" distB="0" distL="114300" distR="114300">
                  <wp:extent cx="1071880" cy="1539240"/>
                  <wp:effectExtent l="0" t="0" r="13970" b="381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8"/>
                          <a:stretch>
                            <a:fillRect/>
                          </a:stretch>
                        </pic:blipFill>
                        <pic:spPr>
                          <a:xfrm>
                            <a:off x="0" y="0"/>
                            <a:ext cx="1071880" cy="1539240"/>
                          </a:xfrm>
                          <a:prstGeom prst="rect">
                            <a:avLst/>
                          </a:prstGeom>
                          <a:noFill/>
                          <a:ln>
                            <a:noFill/>
                          </a:ln>
                        </pic:spPr>
                      </pic:pic>
                    </a:graphicData>
                  </a:graphic>
                </wp:inline>
              </w:drawing>
            </w:r>
          </w:p>
        </w:tc>
        <w:tc>
          <w:tcPr>
            <w:tcW w:w="777" w:type="dxa"/>
            <w:vAlign w:val="center"/>
          </w:tcPr>
          <w:p w14:paraId="68EA3B51">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335</w:t>
            </w:r>
          </w:p>
        </w:tc>
        <w:tc>
          <w:tcPr>
            <w:tcW w:w="750" w:type="dxa"/>
            <w:vAlign w:val="center"/>
          </w:tcPr>
          <w:p w14:paraId="69B046B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台</w:t>
            </w:r>
          </w:p>
        </w:tc>
        <w:tc>
          <w:tcPr>
            <w:tcW w:w="695" w:type="dxa"/>
            <w:vAlign w:val="center"/>
          </w:tcPr>
          <w:p w14:paraId="1FA26CC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14</w:t>
            </w:r>
          </w:p>
        </w:tc>
        <w:tc>
          <w:tcPr>
            <w:tcW w:w="873" w:type="dxa"/>
            <w:vAlign w:val="center"/>
          </w:tcPr>
          <w:p w14:paraId="65FD7F3F">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4690</w:t>
            </w:r>
          </w:p>
        </w:tc>
        <w:tc>
          <w:tcPr>
            <w:tcW w:w="820" w:type="dxa"/>
            <w:vAlign w:val="center"/>
          </w:tcPr>
          <w:p w14:paraId="7C85778C">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600E71E0">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49CE6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7C31DFFB">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9</w:t>
            </w:r>
          </w:p>
        </w:tc>
        <w:tc>
          <w:tcPr>
            <w:tcW w:w="1962" w:type="dxa"/>
            <w:vAlign w:val="center"/>
          </w:tcPr>
          <w:p w14:paraId="2ED41DE2">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直饮机</w:t>
            </w:r>
          </w:p>
        </w:tc>
        <w:tc>
          <w:tcPr>
            <w:tcW w:w="3282" w:type="dxa"/>
            <w:vAlign w:val="center"/>
          </w:tcPr>
          <w:p w14:paraId="7BCFBCAF">
            <w:pPr>
              <w:keepNext w:val="0"/>
              <w:keepLines w:val="0"/>
              <w:widowControl/>
              <w:numPr>
                <w:ilvl w:val="0"/>
                <w:numId w:val="11"/>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知名品牌，品质保证；</w:t>
            </w:r>
          </w:p>
          <w:p w14:paraId="699AFC9E">
            <w:pPr>
              <w:keepNext w:val="0"/>
              <w:keepLines w:val="0"/>
              <w:widowControl/>
              <w:numPr>
                <w:ilvl w:val="0"/>
                <w:numId w:val="11"/>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即热直饮，多段调温；</w:t>
            </w:r>
          </w:p>
          <w:p w14:paraId="533E648C">
            <w:pPr>
              <w:keepNext w:val="0"/>
              <w:keepLines w:val="0"/>
              <w:widowControl/>
              <w:numPr>
                <w:ilvl w:val="0"/>
                <w:numId w:val="11"/>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容量：3L左右，根据采购人实际需求;</w:t>
            </w:r>
          </w:p>
          <w:p w14:paraId="0ED00B8D">
            <w:pPr>
              <w:keepNext w:val="0"/>
              <w:keepLines w:val="0"/>
              <w:widowControl/>
              <w:numPr>
                <w:ilvl w:val="0"/>
                <w:numId w:val="11"/>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参考款式：</w:t>
            </w:r>
          </w:p>
          <w:p w14:paraId="1F82FFDA">
            <w:pPr>
              <w:keepNext w:val="0"/>
              <w:keepLines w:val="0"/>
              <w:widowControl/>
              <w:numPr>
                <w:numId w:val="0"/>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drawing>
                <wp:inline distT="0" distB="0" distL="114300" distR="114300">
                  <wp:extent cx="1087755" cy="1504950"/>
                  <wp:effectExtent l="0" t="0" r="17145"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9"/>
                          <a:stretch>
                            <a:fillRect/>
                          </a:stretch>
                        </pic:blipFill>
                        <pic:spPr>
                          <a:xfrm>
                            <a:off x="0" y="0"/>
                            <a:ext cx="1087755" cy="1504950"/>
                          </a:xfrm>
                          <a:prstGeom prst="rect">
                            <a:avLst/>
                          </a:prstGeom>
                          <a:noFill/>
                          <a:ln>
                            <a:noFill/>
                          </a:ln>
                        </pic:spPr>
                      </pic:pic>
                    </a:graphicData>
                  </a:graphic>
                </wp:inline>
              </w:drawing>
            </w:r>
          </w:p>
        </w:tc>
        <w:tc>
          <w:tcPr>
            <w:tcW w:w="777" w:type="dxa"/>
            <w:vAlign w:val="center"/>
          </w:tcPr>
          <w:p w14:paraId="3FB7EBA3">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425</w:t>
            </w:r>
          </w:p>
        </w:tc>
        <w:tc>
          <w:tcPr>
            <w:tcW w:w="750" w:type="dxa"/>
            <w:vAlign w:val="center"/>
          </w:tcPr>
          <w:p w14:paraId="5F6C3482">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台</w:t>
            </w:r>
          </w:p>
        </w:tc>
        <w:tc>
          <w:tcPr>
            <w:tcW w:w="695" w:type="dxa"/>
            <w:vAlign w:val="center"/>
          </w:tcPr>
          <w:p w14:paraId="2065A35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14</w:t>
            </w:r>
          </w:p>
        </w:tc>
        <w:tc>
          <w:tcPr>
            <w:tcW w:w="873" w:type="dxa"/>
            <w:vAlign w:val="center"/>
          </w:tcPr>
          <w:p w14:paraId="39DFA60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5950</w:t>
            </w:r>
          </w:p>
        </w:tc>
        <w:tc>
          <w:tcPr>
            <w:tcW w:w="820" w:type="dxa"/>
            <w:vAlign w:val="center"/>
          </w:tcPr>
          <w:p w14:paraId="60F3C76E">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07F70A9D">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3EBBF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1950A309">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10</w:t>
            </w:r>
          </w:p>
        </w:tc>
        <w:tc>
          <w:tcPr>
            <w:tcW w:w="1962" w:type="dxa"/>
            <w:vAlign w:val="center"/>
          </w:tcPr>
          <w:p w14:paraId="7ED80A9F">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商务舱专用茶具套装</w:t>
            </w:r>
          </w:p>
        </w:tc>
        <w:tc>
          <w:tcPr>
            <w:tcW w:w="3282" w:type="dxa"/>
            <w:vAlign w:val="center"/>
          </w:tcPr>
          <w:p w14:paraId="7CC55812">
            <w:pPr>
              <w:keepNext w:val="0"/>
              <w:keepLines w:val="0"/>
              <w:widowControl/>
              <w:numPr>
                <w:ilvl w:val="0"/>
                <w:numId w:val="12"/>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含茶盘、茶道；</w:t>
            </w:r>
          </w:p>
          <w:p w14:paraId="4EE2BF59">
            <w:pPr>
              <w:keepNext w:val="0"/>
              <w:keepLines w:val="0"/>
              <w:widowControl/>
              <w:numPr>
                <w:ilvl w:val="0"/>
                <w:numId w:val="12"/>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参考款式：</w:t>
            </w:r>
          </w:p>
          <w:p w14:paraId="68D9FD46">
            <w:pPr>
              <w:keepNext w:val="0"/>
              <w:keepLines w:val="0"/>
              <w:widowControl/>
              <w:numPr>
                <w:numId w:val="0"/>
              </w:numPr>
              <w:suppressLineNumbers w:val="0"/>
              <w:jc w:val="left"/>
              <w:textAlignment w:val="center"/>
              <w:rPr>
                <w:rFonts w:hint="default" w:eastAsia="宋体"/>
                <w:lang w:val="en-US" w:eastAsia="zh-CN"/>
              </w:rPr>
            </w:pPr>
            <w:r>
              <w:drawing>
                <wp:inline distT="0" distB="0" distL="114300" distR="114300">
                  <wp:extent cx="1426210" cy="950595"/>
                  <wp:effectExtent l="0" t="0" r="2540" b="190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20" cstate="hqprint"/>
                          <a:stretch>
                            <a:fillRect/>
                          </a:stretch>
                        </pic:blipFill>
                        <pic:spPr>
                          <a:xfrm>
                            <a:off x="0" y="0"/>
                            <a:ext cx="1426210" cy="950595"/>
                          </a:xfrm>
                          <a:prstGeom prst="rect">
                            <a:avLst/>
                          </a:prstGeom>
                        </pic:spPr>
                      </pic:pic>
                    </a:graphicData>
                  </a:graphic>
                </wp:inline>
              </w:drawing>
            </w:r>
          </w:p>
        </w:tc>
        <w:tc>
          <w:tcPr>
            <w:tcW w:w="777" w:type="dxa"/>
            <w:vAlign w:val="center"/>
          </w:tcPr>
          <w:p w14:paraId="0C42DF55">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625</w:t>
            </w:r>
          </w:p>
        </w:tc>
        <w:tc>
          <w:tcPr>
            <w:tcW w:w="750" w:type="dxa"/>
            <w:vAlign w:val="center"/>
          </w:tcPr>
          <w:p w14:paraId="1F93B06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套</w:t>
            </w:r>
          </w:p>
        </w:tc>
        <w:tc>
          <w:tcPr>
            <w:tcW w:w="695" w:type="dxa"/>
            <w:vAlign w:val="center"/>
          </w:tcPr>
          <w:p w14:paraId="71F8BB95">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w:t>
            </w:r>
          </w:p>
        </w:tc>
        <w:tc>
          <w:tcPr>
            <w:tcW w:w="873" w:type="dxa"/>
            <w:vAlign w:val="center"/>
          </w:tcPr>
          <w:p w14:paraId="18A2C2C5">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2500</w:t>
            </w:r>
          </w:p>
        </w:tc>
        <w:tc>
          <w:tcPr>
            <w:tcW w:w="820" w:type="dxa"/>
            <w:vAlign w:val="center"/>
          </w:tcPr>
          <w:p w14:paraId="62A0EEF6">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3537267C">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74768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36B0FBA6">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11</w:t>
            </w:r>
          </w:p>
        </w:tc>
        <w:tc>
          <w:tcPr>
            <w:tcW w:w="1962" w:type="dxa"/>
            <w:vAlign w:val="center"/>
          </w:tcPr>
          <w:p w14:paraId="750CA46F">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咖啡杯</w:t>
            </w:r>
          </w:p>
        </w:tc>
        <w:tc>
          <w:tcPr>
            <w:tcW w:w="3282" w:type="dxa"/>
            <w:vAlign w:val="center"/>
          </w:tcPr>
          <w:p w14:paraId="104060F4">
            <w:pPr>
              <w:keepNext w:val="0"/>
              <w:keepLines w:val="0"/>
              <w:widowControl/>
              <w:numPr>
                <w:ilvl w:val="0"/>
                <w:numId w:val="13"/>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材质：骨瓷；</w:t>
            </w:r>
          </w:p>
          <w:p w14:paraId="3C630B69">
            <w:pPr>
              <w:keepNext w:val="0"/>
              <w:keepLines w:val="0"/>
              <w:widowControl/>
              <w:numPr>
                <w:ilvl w:val="0"/>
                <w:numId w:val="13"/>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手工描金/鎏金；</w:t>
            </w:r>
          </w:p>
          <w:p w14:paraId="77F040A4">
            <w:pPr>
              <w:keepNext w:val="0"/>
              <w:keepLines w:val="0"/>
              <w:widowControl/>
              <w:numPr>
                <w:ilvl w:val="0"/>
                <w:numId w:val="13"/>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参考款式：</w:t>
            </w:r>
          </w:p>
          <w:p w14:paraId="3CEBD817">
            <w:pPr>
              <w:keepNext w:val="0"/>
              <w:keepLines w:val="0"/>
              <w:widowControl/>
              <w:numPr>
                <w:numId w:val="0"/>
              </w:numPr>
              <w:suppressLineNumbers w:val="0"/>
              <w:jc w:val="left"/>
              <w:textAlignment w:val="center"/>
              <w:rPr>
                <w:rFonts w:hint="default"/>
                <w:lang w:val="en-US" w:eastAsia="zh-CN"/>
              </w:rPr>
            </w:pPr>
            <w:r>
              <w:drawing>
                <wp:inline distT="0" distB="0" distL="114300" distR="114300">
                  <wp:extent cx="1847850" cy="1449070"/>
                  <wp:effectExtent l="0" t="0" r="0" b="1778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21" cstate="hqprint"/>
                          <a:stretch>
                            <a:fillRect/>
                          </a:stretch>
                        </pic:blipFill>
                        <pic:spPr>
                          <a:xfrm>
                            <a:off x="0" y="0"/>
                            <a:ext cx="1847850" cy="1449070"/>
                          </a:xfrm>
                          <a:prstGeom prst="rect">
                            <a:avLst/>
                          </a:prstGeom>
                        </pic:spPr>
                      </pic:pic>
                    </a:graphicData>
                  </a:graphic>
                </wp:inline>
              </w:drawing>
            </w:r>
          </w:p>
        </w:tc>
        <w:tc>
          <w:tcPr>
            <w:tcW w:w="777" w:type="dxa"/>
            <w:vAlign w:val="center"/>
          </w:tcPr>
          <w:p w14:paraId="08A663C6">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68</w:t>
            </w:r>
          </w:p>
        </w:tc>
        <w:tc>
          <w:tcPr>
            <w:tcW w:w="750" w:type="dxa"/>
            <w:vAlign w:val="center"/>
          </w:tcPr>
          <w:p w14:paraId="13607DE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套</w:t>
            </w:r>
          </w:p>
        </w:tc>
        <w:tc>
          <w:tcPr>
            <w:tcW w:w="695" w:type="dxa"/>
            <w:vAlign w:val="center"/>
          </w:tcPr>
          <w:p w14:paraId="1917D97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28</w:t>
            </w:r>
          </w:p>
        </w:tc>
        <w:tc>
          <w:tcPr>
            <w:tcW w:w="873" w:type="dxa"/>
            <w:vAlign w:val="center"/>
          </w:tcPr>
          <w:p w14:paraId="44D9F79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1904</w:t>
            </w:r>
          </w:p>
        </w:tc>
        <w:tc>
          <w:tcPr>
            <w:tcW w:w="820" w:type="dxa"/>
            <w:vAlign w:val="center"/>
          </w:tcPr>
          <w:p w14:paraId="1CF20C97">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43AC6ACF">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34F8F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7C34A194">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12</w:t>
            </w:r>
          </w:p>
        </w:tc>
        <w:tc>
          <w:tcPr>
            <w:tcW w:w="1962" w:type="dxa"/>
            <w:vAlign w:val="center"/>
          </w:tcPr>
          <w:p w14:paraId="0677819E">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玻璃杯</w:t>
            </w:r>
          </w:p>
        </w:tc>
        <w:tc>
          <w:tcPr>
            <w:tcW w:w="3282" w:type="dxa"/>
            <w:vAlign w:val="center"/>
          </w:tcPr>
          <w:p w14:paraId="3F1ADEF3">
            <w:pPr>
              <w:keepNext w:val="0"/>
              <w:keepLines w:val="0"/>
              <w:widowControl/>
              <w:numPr>
                <w:ilvl w:val="0"/>
                <w:numId w:val="14"/>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耐热防爆；</w:t>
            </w:r>
          </w:p>
          <w:p w14:paraId="6BCF8044">
            <w:pPr>
              <w:keepNext w:val="0"/>
              <w:keepLines w:val="0"/>
              <w:widowControl/>
              <w:numPr>
                <w:ilvl w:val="0"/>
                <w:numId w:val="14"/>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透亮无铅；</w:t>
            </w:r>
          </w:p>
          <w:p w14:paraId="67C1C71D">
            <w:pPr>
              <w:keepNext w:val="0"/>
              <w:keepLines w:val="0"/>
              <w:widowControl/>
              <w:numPr>
                <w:ilvl w:val="0"/>
                <w:numId w:val="14"/>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参考款式：</w:t>
            </w:r>
          </w:p>
          <w:p w14:paraId="27A7D744">
            <w:pPr>
              <w:keepNext w:val="0"/>
              <w:keepLines w:val="0"/>
              <w:widowControl/>
              <w:numPr>
                <w:numId w:val="0"/>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default" w:ascii="仿宋" w:hAnsi="仿宋" w:eastAsia="仿宋" w:cs="仿宋"/>
                <w:i w:val="0"/>
                <w:iCs w:val="0"/>
                <w:color w:val="000000"/>
                <w:kern w:val="0"/>
                <w:sz w:val="21"/>
                <w:szCs w:val="21"/>
                <w:u w:val="none"/>
                <w:vertAlign w:val="baseline"/>
                <w:lang w:val="en-US" w:eastAsia="zh-CN" w:bidi="ar"/>
              </w:rPr>
              <w:drawing>
                <wp:inline distT="0" distB="0" distL="114300" distR="114300">
                  <wp:extent cx="715010" cy="1095375"/>
                  <wp:effectExtent l="0" t="0" r="8890" b="9525"/>
                  <wp:docPr id="8" name="图片 8" descr="670a8d212634384344e840678cbad9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70a8d212634384344e840678cbad953"/>
                          <pic:cNvPicPr>
                            <a:picLocks noChangeAspect="1"/>
                          </pic:cNvPicPr>
                        </pic:nvPicPr>
                        <pic:blipFill>
                          <a:blip r:embed="rId22"/>
                          <a:stretch>
                            <a:fillRect/>
                          </a:stretch>
                        </pic:blipFill>
                        <pic:spPr>
                          <a:xfrm>
                            <a:off x="0" y="0"/>
                            <a:ext cx="715010" cy="1095375"/>
                          </a:xfrm>
                          <a:prstGeom prst="rect">
                            <a:avLst/>
                          </a:prstGeom>
                        </pic:spPr>
                      </pic:pic>
                    </a:graphicData>
                  </a:graphic>
                </wp:inline>
              </w:drawing>
            </w:r>
          </w:p>
        </w:tc>
        <w:tc>
          <w:tcPr>
            <w:tcW w:w="777" w:type="dxa"/>
            <w:vAlign w:val="center"/>
          </w:tcPr>
          <w:p w14:paraId="4C1F182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9</w:t>
            </w:r>
          </w:p>
        </w:tc>
        <w:tc>
          <w:tcPr>
            <w:tcW w:w="750" w:type="dxa"/>
            <w:vAlign w:val="center"/>
          </w:tcPr>
          <w:p w14:paraId="2C5C44C6">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0A89E2C6">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28</w:t>
            </w:r>
          </w:p>
        </w:tc>
        <w:tc>
          <w:tcPr>
            <w:tcW w:w="873" w:type="dxa"/>
            <w:vAlign w:val="center"/>
          </w:tcPr>
          <w:p w14:paraId="18CDF53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252</w:t>
            </w:r>
          </w:p>
        </w:tc>
        <w:tc>
          <w:tcPr>
            <w:tcW w:w="820" w:type="dxa"/>
            <w:vAlign w:val="center"/>
          </w:tcPr>
          <w:p w14:paraId="4916169D">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7D72B3A7">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5801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3184CB40">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13</w:t>
            </w:r>
          </w:p>
        </w:tc>
        <w:tc>
          <w:tcPr>
            <w:tcW w:w="1962" w:type="dxa"/>
            <w:vAlign w:val="center"/>
          </w:tcPr>
          <w:p w14:paraId="28DDA06B">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布草框</w:t>
            </w:r>
          </w:p>
        </w:tc>
        <w:tc>
          <w:tcPr>
            <w:tcW w:w="3282" w:type="dxa"/>
            <w:vAlign w:val="center"/>
          </w:tcPr>
          <w:p w14:paraId="21634F2A">
            <w:pPr>
              <w:keepNext w:val="0"/>
              <w:keepLines w:val="0"/>
              <w:widowControl/>
              <w:numPr>
                <w:ilvl w:val="0"/>
                <w:numId w:val="15"/>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长*宽*高=35*25*6cm；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2、材质：塑料；</w:t>
            </w:r>
          </w:p>
          <w:p w14:paraId="06F9CF53">
            <w:pPr>
              <w:keepNext w:val="0"/>
              <w:keepLines w:val="0"/>
              <w:widowControl/>
              <w:numPr>
                <w:numId w:val="0"/>
              </w:numPr>
              <w:suppressLineNumbers w:val="0"/>
              <w:ind w:leftChars="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3、参考款式：</w:t>
            </w:r>
          </w:p>
          <w:p w14:paraId="796539A9">
            <w:pPr>
              <w:keepNext w:val="0"/>
              <w:keepLines w:val="0"/>
              <w:widowControl/>
              <w:numPr>
                <w:numId w:val="0"/>
              </w:numPr>
              <w:suppressLineNumbers w:val="0"/>
              <w:ind w:leftChars="0"/>
              <w:jc w:val="left"/>
              <w:textAlignment w:val="center"/>
              <w:rPr>
                <w:rFonts w:hint="default"/>
                <w:lang w:val="en-US" w:eastAsia="zh-CN"/>
              </w:rPr>
            </w:pPr>
            <w:r>
              <w:drawing>
                <wp:inline distT="0" distB="0" distL="114300" distR="114300">
                  <wp:extent cx="1689735" cy="1029970"/>
                  <wp:effectExtent l="0" t="0" r="5715" b="1778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23"/>
                          <a:stretch>
                            <a:fillRect/>
                          </a:stretch>
                        </pic:blipFill>
                        <pic:spPr>
                          <a:xfrm>
                            <a:off x="0" y="0"/>
                            <a:ext cx="1689735" cy="1029970"/>
                          </a:xfrm>
                          <a:prstGeom prst="rect">
                            <a:avLst/>
                          </a:prstGeom>
                          <a:noFill/>
                          <a:ln>
                            <a:noFill/>
                          </a:ln>
                        </pic:spPr>
                      </pic:pic>
                    </a:graphicData>
                  </a:graphic>
                </wp:inline>
              </w:drawing>
            </w:r>
          </w:p>
        </w:tc>
        <w:tc>
          <w:tcPr>
            <w:tcW w:w="777" w:type="dxa"/>
            <w:vAlign w:val="center"/>
          </w:tcPr>
          <w:p w14:paraId="69ECB1B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68</w:t>
            </w:r>
          </w:p>
        </w:tc>
        <w:tc>
          <w:tcPr>
            <w:tcW w:w="750" w:type="dxa"/>
            <w:vAlign w:val="center"/>
          </w:tcPr>
          <w:p w14:paraId="082B2971">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1F33B75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14</w:t>
            </w:r>
          </w:p>
        </w:tc>
        <w:tc>
          <w:tcPr>
            <w:tcW w:w="873" w:type="dxa"/>
            <w:vAlign w:val="center"/>
          </w:tcPr>
          <w:p w14:paraId="591D8EF3">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952</w:t>
            </w:r>
          </w:p>
        </w:tc>
        <w:tc>
          <w:tcPr>
            <w:tcW w:w="820" w:type="dxa"/>
            <w:vAlign w:val="center"/>
          </w:tcPr>
          <w:p w14:paraId="040C8722">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0B4F3F2E">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6DD79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1A705B1A">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14</w:t>
            </w:r>
          </w:p>
        </w:tc>
        <w:tc>
          <w:tcPr>
            <w:tcW w:w="1962" w:type="dxa"/>
            <w:vAlign w:val="center"/>
          </w:tcPr>
          <w:p w14:paraId="354042A7">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浴巾架</w:t>
            </w:r>
          </w:p>
        </w:tc>
        <w:tc>
          <w:tcPr>
            <w:tcW w:w="3282" w:type="dxa"/>
            <w:vAlign w:val="center"/>
          </w:tcPr>
          <w:p w14:paraId="37F845B8">
            <w:pPr>
              <w:keepNext w:val="0"/>
              <w:keepLines w:val="0"/>
              <w:widowControl/>
              <w:numPr>
                <w:ilvl w:val="0"/>
                <w:numId w:val="16"/>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长*宽*高=60*23*20cm；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2、材质：铝合金；</w:t>
            </w:r>
          </w:p>
          <w:p w14:paraId="014A8CBB">
            <w:pPr>
              <w:keepNext w:val="0"/>
              <w:keepLines w:val="0"/>
              <w:widowControl/>
              <w:numPr>
                <w:numId w:val="0"/>
              </w:numPr>
              <w:suppressLineNumbers w:val="0"/>
              <w:ind w:leftChars="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3、参考款式：</w:t>
            </w:r>
          </w:p>
          <w:p w14:paraId="0A1172AC">
            <w:pPr>
              <w:keepNext w:val="0"/>
              <w:keepLines w:val="0"/>
              <w:widowControl/>
              <w:numPr>
                <w:numId w:val="0"/>
              </w:numPr>
              <w:suppressLineNumbers w:val="0"/>
              <w:ind w:leftChars="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drawing>
                <wp:inline distT="0" distB="0" distL="114300" distR="114300">
                  <wp:extent cx="1943735" cy="741680"/>
                  <wp:effectExtent l="0" t="0" r="18415" b="1270"/>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24"/>
                          <a:stretch>
                            <a:fillRect/>
                          </a:stretch>
                        </pic:blipFill>
                        <pic:spPr>
                          <a:xfrm>
                            <a:off x="0" y="0"/>
                            <a:ext cx="1943735" cy="741680"/>
                          </a:xfrm>
                          <a:prstGeom prst="rect">
                            <a:avLst/>
                          </a:prstGeom>
                          <a:noFill/>
                          <a:ln>
                            <a:noFill/>
                          </a:ln>
                        </pic:spPr>
                      </pic:pic>
                    </a:graphicData>
                  </a:graphic>
                </wp:inline>
              </w:drawing>
            </w:r>
          </w:p>
        </w:tc>
        <w:tc>
          <w:tcPr>
            <w:tcW w:w="777" w:type="dxa"/>
            <w:vAlign w:val="center"/>
          </w:tcPr>
          <w:p w14:paraId="6C7498D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175</w:t>
            </w:r>
          </w:p>
        </w:tc>
        <w:tc>
          <w:tcPr>
            <w:tcW w:w="750" w:type="dxa"/>
            <w:vAlign w:val="center"/>
          </w:tcPr>
          <w:p w14:paraId="42491B6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044D687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14</w:t>
            </w:r>
          </w:p>
        </w:tc>
        <w:tc>
          <w:tcPr>
            <w:tcW w:w="873" w:type="dxa"/>
            <w:vAlign w:val="center"/>
          </w:tcPr>
          <w:p w14:paraId="02F69E4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2450</w:t>
            </w:r>
          </w:p>
        </w:tc>
        <w:tc>
          <w:tcPr>
            <w:tcW w:w="820" w:type="dxa"/>
            <w:vAlign w:val="center"/>
          </w:tcPr>
          <w:p w14:paraId="0495039E">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668F03EA">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0741B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564308BE">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15</w:t>
            </w:r>
          </w:p>
        </w:tc>
        <w:tc>
          <w:tcPr>
            <w:tcW w:w="1962" w:type="dxa"/>
            <w:vAlign w:val="center"/>
          </w:tcPr>
          <w:p w14:paraId="7D64BB41">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遥控器收纳盒</w:t>
            </w:r>
          </w:p>
        </w:tc>
        <w:tc>
          <w:tcPr>
            <w:tcW w:w="3282" w:type="dxa"/>
            <w:vAlign w:val="center"/>
          </w:tcPr>
          <w:p w14:paraId="39C4703D">
            <w:pPr>
              <w:keepNext w:val="0"/>
              <w:keepLines w:val="0"/>
              <w:widowControl/>
              <w:numPr>
                <w:ilvl w:val="0"/>
                <w:numId w:val="17"/>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长*宽*高=9*10*4cm；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2、材质：塑料；</w:t>
            </w:r>
          </w:p>
          <w:p w14:paraId="3009043F">
            <w:pPr>
              <w:keepNext w:val="0"/>
              <w:keepLines w:val="0"/>
              <w:widowControl/>
              <w:numPr>
                <w:numId w:val="0"/>
              </w:numPr>
              <w:suppressLineNumbers w:val="0"/>
              <w:ind w:leftChars="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3、参考款式：</w:t>
            </w:r>
          </w:p>
          <w:p w14:paraId="1D52D8E4">
            <w:pPr>
              <w:keepNext w:val="0"/>
              <w:keepLines w:val="0"/>
              <w:widowControl/>
              <w:numPr>
                <w:numId w:val="0"/>
              </w:numPr>
              <w:suppressLineNumbers w:val="0"/>
              <w:ind w:leftChars="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drawing>
                <wp:inline distT="0" distB="0" distL="114300" distR="114300">
                  <wp:extent cx="1398905" cy="1223645"/>
                  <wp:effectExtent l="0" t="0" r="10795" b="14605"/>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25"/>
                          <a:stretch>
                            <a:fillRect/>
                          </a:stretch>
                        </pic:blipFill>
                        <pic:spPr>
                          <a:xfrm>
                            <a:off x="0" y="0"/>
                            <a:ext cx="1398905" cy="1223645"/>
                          </a:xfrm>
                          <a:prstGeom prst="rect">
                            <a:avLst/>
                          </a:prstGeom>
                          <a:noFill/>
                          <a:ln>
                            <a:noFill/>
                          </a:ln>
                        </pic:spPr>
                      </pic:pic>
                    </a:graphicData>
                  </a:graphic>
                </wp:inline>
              </w:drawing>
            </w:r>
          </w:p>
        </w:tc>
        <w:tc>
          <w:tcPr>
            <w:tcW w:w="777" w:type="dxa"/>
            <w:vAlign w:val="center"/>
          </w:tcPr>
          <w:p w14:paraId="7335857F">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25</w:t>
            </w:r>
          </w:p>
        </w:tc>
        <w:tc>
          <w:tcPr>
            <w:tcW w:w="750" w:type="dxa"/>
            <w:vAlign w:val="center"/>
          </w:tcPr>
          <w:p w14:paraId="49B32C3B">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5966DAC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18</w:t>
            </w:r>
          </w:p>
        </w:tc>
        <w:tc>
          <w:tcPr>
            <w:tcW w:w="873" w:type="dxa"/>
            <w:vAlign w:val="center"/>
          </w:tcPr>
          <w:p w14:paraId="5414686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450</w:t>
            </w:r>
          </w:p>
        </w:tc>
        <w:tc>
          <w:tcPr>
            <w:tcW w:w="820" w:type="dxa"/>
            <w:vAlign w:val="center"/>
          </w:tcPr>
          <w:p w14:paraId="2EC4443A">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16216442">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2E5A4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26DA0613">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16</w:t>
            </w:r>
          </w:p>
        </w:tc>
        <w:tc>
          <w:tcPr>
            <w:tcW w:w="1962" w:type="dxa"/>
            <w:vAlign w:val="center"/>
          </w:tcPr>
          <w:p w14:paraId="27C5B03A">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托盘</w:t>
            </w:r>
          </w:p>
        </w:tc>
        <w:tc>
          <w:tcPr>
            <w:tcW w:w="3282" w:type="dxa"/>
            <w:vAlign w:val="center"/>
          </w:tcPr>
          <w:p w14:paraId="604E8A07">
            <w:pPr>
              <w:keepNext w:val="0"/>
              <w:keepLines w:val="0"/>
              <w:widowControl/>
              <w:numPr>
                <w:ilvl w:val="0"/>
                <w:numId w:val="18"/>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长方形，防滑；</w:t>
            </w:r>
          </w:p>
          <w:p w14:paraId="0D8B615E">
            <w:pPr>
              <w:keepNext w:val="0"/>
              <w:keepLines w:val="0"/>
              <w:widowControl/>
              <w:numPr>
                <w:ilvl w:val="0"/>
                <w:numId w:val="18"/>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材质：塑料；</w:t>
            </w:r>
          </w:p>
          <w:p w14:paraId="69D226B9">
            <w:pPr>
              <w:keepNext w:val="0"/>
              <w:keepLines w:val="0"/>
              <w:widowControl/>
              <w:numPr>
                <w:ilvl w:val="0"/>
                <w:numId w:val="18"/>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参考款式：</w:t>
            </w:r>
            <w:r>
              <w:drawing>
                <wp:inline distT="0" distB="0" distL="114300" distR="114300">
                  <wp:extent cx="1943735" cy="553085"/>
                  <wp:effectExtent l="0" t="0" r="18415" b="18415"/>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pic:cNvPicPr>
                            <a:picLocks noChangeAspect="1"/>
                          </pic:cNvPicPr>
                        </pic:nvPicPr>
                        <pic:blipFill>
                          <a:blip r:embed="rId26"/>
                          <a:stretch>
                            <a:fillRect/>
                          </a:stretch>
                        </pic:blipFill>
                        <pic:spPr>
                          <a:xfrm>
                            <a:off x="0" y="0"/>
                            <a:ext cx="1943735" cy="553085"/>
                          </a:xfrm>
                          <a:prstGeom prst="rect">
                            <a:avLst/>
                          </a:prstGeom>
                          <a:noFill/>
                          <a:ln>
                            <a:noFill/>
                          </a:ln>
                        </pic:spPr>
                      </pic:pic>
                    </a:graphicData>
                  </a:graphic>
                </wp:inline>
              </w:drawing>
            </w:r>
          </w:p>
        </w:tc>
        <w:tc>
          <w:tcPr>
            <w:tcW w:w="777" w:type="dxa"/>
            <w:vAlign w:val="center"/>
          </w:tcPr>
          <w:p w14:paraId="78274AE3">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48</w:t>
            </w:r>
          </w:p>
        </w:tc>
        <w:tc>
          <w:tcPr>
            <w:tcW w:w="750" w:type="dxa"/>
            <w:vAlign w:val="center"/>
          </w:tcPr>
          <w:p w14:paraId="5B615A1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3AB6D9F7">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28</w:t>
            </w:r>
          </w:p>
        </w:tc>
        <w:tc>
          <w:tcPr>
            <w:tcW w:w="873" w:type="dxa"/>
            <w:vAlign w:val="center"/>
          </w:tcPr>
          <w:p w14:paraId="3D503942">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1344</w:t>
            </w:r>
          </w:p>
        </w:tc>
        <w:tc>
          <w:tcPr>
            <w:tcW w:w="820" w:type="dxa"/>
            <w:vAlign w:val="center"/>
          </w:tcPr>
          <w:p w14:paraId="596116EE">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50259CB7">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35517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4EABE473">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17</w:t>
            </w:r>
          </w:p>
        </w:tc>
        <w:tc>
          <w:tcPr>
            <w:tcW w:w="1962" w:type="dxa"/>
            <w:vAlign w:val="center"/>
          </w:tcPr>
          <w:p w14:paraId="19162C10">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长方形抽纸盒</w:t>
            </w:r>
          </w:p>
        </w:tc>
        <w:tc>
          <w:tcPr>
            <w:tcW w:w="3282" w:type="dxa"/>
            <w:vAlign w:val="center"/>
          </w:tcPr>
          <w:p w14:paraId="3B239529">
            <w:pPr>
              <w:keepNext w:val="0"/>
              <w:keepLines w:val="0"/>
              <w:widowControl/>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1、长*宽*高=22*11*6.5cm；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2、材质：塑料；</w:t>
            </w:r>
          </w:p>
        </w:tc>
        <w:tc>
          <w:tcPr>
            <w:tcW w:w="777" w:type="dxa"/>
            <w:vAlign w:val="center"/>
          </w:tcPr>
          <w:p w14:paraId="03049CAB">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45</w:t>
            </w:r>
          </w:p>
        </w:tc>
        <w:tc>
          <w:tcPr>
            <w:tcW w:w="750" w:type="dxa"/>
            <w:vAlign w:val="center"/>
          </w:tcPr>
          <w:p w14:paraId="7AC3279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7C3A527C">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22</w:t>
            </w:r>
          </w:p>
        </w:tc>
        <w:tc>
          <w:tcPr>
            <w:tcW w:w="873" w:type="dxa"/>
            <w:vAlign w:val="center"/>
          </w:tcPr>
          <w:p w14:paraId="3FF975A6">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990</w:t>
            </w:r>
          </w:p>
        </w:tc>
        <w:tc>
          <w:tcPr>
            <w:tcW w:w="820" w:type="dxa"/>
            <w:vAlign w:val="center"/>
          </w:tcPr>
          <w:p w14:paraId="4C2C1A1D">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0589ECF8">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0DB02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18DA0D62">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18</w:t>
            </w:r>
          </w:p>
        </w:tc>
        <w:tc>
          <w:tcPr>
            <w:tcW w:w="1962" w:type="dxa"/>
            <w:vAlign w:val="center"/>
          </w:tcPr>
          <w:p w14:paraId="54FCB39E">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电水壶</w:t>
            </w:r>
          </w:p>
        </w:tc>
        <w:tc>
          <w:tcPr>
            <w:tcW w:w="3282" w:type="dxa"/>
            <w:vAlign w:val="center"/>
          </w:tcPr>
          <w:p w14:paraId="7EA6B850">
            <w:pPr>
              <w:keepNext w:val="0"/>
              <w:keepLines w:val="0"/>
              <w:widowControl/>
              <w:numPr>
                <w:ilvl w:val="0"/>
                <w:numId w:val="19"/>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知名品牌，品质保证；</w:t>
            </w:r>
          </w:p>
          <w:p w14:paraId="38AD153A">
            <w:pPr>
              <w:keepNext w:val="0"/>
              <w:keepLines w:val="0"/>
              <w:widowControl/>
              <w:numPr>
                <w:ilvl w:val="0"/>
                <w:numId w:val="19"/>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参考款式：</w:t>
            </w:r>
          </w:p>
          <w:p w14:paraId="6BE2DC17">
            <w:pPr>
              <w:keepNext w:val="0"/>
              <w:keepLines w:val="0"/>
              <w:widowControl/>
              <w:numPr>
                <w:numId w:val="0"/>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drawing>
                <wp:inline distT="0" distB="0" distL="114300" distR="114300">
                  <wp:extent cx="508000" cy="823595"/>
                  <wp:effectExtent l="0" t="0" r="6350" b="14605"/>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pic:cNvPicPr>
                        </pic:nvPicPr>
                        <pic:blipFill>
                          <a:blip r:embed="rId27"/>
                          <a:stretch>
                            <a:fillRect/>
                          </a:stretch>
                        </pic:blipFill>
                        <pic:spPr>
                          <a:xfrm>
                            <a:off x="0" y="0"/>
                            <a:ext cx="508000" cy="823595"/>
                          </a:xfrm>
                          <a:prstGeom prst="rect">
                            <a:avLst/>
                          </a:prstGeom>
                          <a:noFill/>
                          <a:ln>
                            <a:noFill/>
                          </a:ln>
                        </pic:spPr>
                      </pic:pic>
                    </a:graphicData>
                  </a:graphic>
                </wp:inline>
              </w:drawing>
            </w:r>
          </w:p>
        </w:tc>
        <w:tc>
          <w:tcPr>
            <w:tcW w:w="777" w:type="dxa"/>
            <w:vAlign w:val="center"/>
          </w:tcPr>
          <w:p w14:paraId="20B77E3A">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175</w:t>
            </w:r>
          </w:p>
        </w:tc>
        <w:tc>
          <w:tcPr>
            <w:tcW w:w="750" w:type="dxa"/>
            <w:vAlign w:val="center"/>
          </w:tcPr>
          <w:p w14:paraId="125FAE3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04408AFD">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14</w:t>
            </w:r>
          </w:p>
        </w:tc>
        <w:tc>
          <w:tcPr>
            <w:tcW w:w="873" w:type="dxa"/>
            <w:vAlign w:val="center"/>
          </w:tcPr>
          <w:p w14:paraId="750EA36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2450</w:t>
            </w:r>
          </w:p>
        </w:tc>
        <w:tc>
          <w:tcPr>
            <w:tcW w:w="820" w:type="dxa"/>
            <w:vAlign w:val="center"/>
          </w:tcPr>
          <w:p w14:paraId="03285B49">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2196E7F4">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12BB1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5E86F929">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19</w:t>
            </w:r>
          </w:p>
        </w:tc>
        <w:tc>
          <w:tcPr>
            <w:tcW w:w="1962" w:type="dxa"/>
            <w:vAlign w:val="center"/>
          </w:tcPr>
          <w:p w14:paraId="30046B5D">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儿童衣服撑子</w:t>
            </w:r>
          </w:p>
        </w:tc>
        <w:tc>
          <w:tcPr>
            <w:tcW w:w="3282" w:type="dxa"/>
            <w:vAlign w:val="center"/>
          </w:tcPr>
          <w:p w14:paraId="6B498D69">
            <w:pPr>
              <w:keepNext w:val="0"/>
              <w:keepLines w:val="0"/>
              <w:widowControl/>
              <w:numPr>
                <w:numId w:val="0"/>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1、加厚加粗；</w:t>
            </w:r>
          </w:p>
          <w:p w14:paraId="4239194D">
            <w:pPr>
              <w:keepNext w:val="0"/>
              <w:keepLines w:val="0"/>
              <w:widowControl/>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2、防滑不起包。</w:t>
            </w:r>
          </w:p>
        </w:tc>
        <w:tc>
          <w:tcPr>
            <w:tcW w:w="777" w:type="dxa"/>
            <w:vAlign w:val="center"/>
          </w:tcPr>
          <w:p w14:paraId="26EE478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1.8</w:t>
            </w:r>
          </w:p>
        </w:tc>
        <w:tc>
          <w:tcPr>
            <w:tcW w:w="750" w:type="dxa"/>
            <w:vAlign w:val="center"/>
          </w:tcPr>
          <w:p w14:paraId="7A1605AE">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20B0E943">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40</w:t>
            </w:r>
          </w:p>
        </w:tc>
        <w:tc>
          <w:tcPr>
            <w:tcW w:w="873" w:type="dxa"/>
            <w:vAlign w:val="center"/>
          </w:tcPr>
          <w:p w14:paraId="4BB5E982">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72</w:t>
            </w:r>
          </w:p>
        </w:tc>
        <w:tc>
          <w:tcPr>
            <w:tcW w:w="820" w:type="dxa"/>
            <w:vAlign w:val="center"/>
          </w:tcPr>
          <w:p w14:paraId="1BE8D9FE">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37319A3F">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78466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7F6F0124">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20</w:t>
            </w:r>
          </w:p>
        </w:tc>
        <w:tc>
          <w:tcPr>
            <w:tcW w:w="1962" w:type="dxa"/>
            <w:vAlign w:val="center"/>
          </w:tcPr>
          <w:p w14:paraId="1FDA77B9">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收纳抽屉盒</w:t>
            </w:r>
          </w:p>
        </w:tc>
        <w:tc>
          <w:tcPr>
            <w:tcW w:w="3282" w:type="dxa"/>
            <w:vAlign w:val="center"/>
          </w:tcPr>
          <w:p w14:paraId="3AF81703">
            <w:pPr>
              <w:keepNext w:val="0"/>
              <w:keepLines w:val="0"/>
              <w:widowControl/>
              <w:numPr>
                <w:ilvl w:val="0"/>
                <w:numId w:val="20"/>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长*宽*高=25*18*8cm；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2、材质：塑料；</w:t>
            </w:r>
          </w:p>
          <w:p w14:paraId="1D0F4B83">
            <w:pPr>
              <w:keepNext w:val="0"/>
              <w:keepLines w:val="0"/>
              <w:widowControl/>
              <w:numPr>
                <w:numId w:val="0"/>
              </w:numPr>
              <w:suppressLineNumbers w:val="0"/>
              <w:ind w:leftChars="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3、参考款式：</w:t>
            </w:r>
          </w:p>
          <w:p w14:paraId="2A5DD055">
            <w:pPr>
              <w:keepNext w:val="0"/>
              <w:keepLines w:val="0"/>
              <w:widowControl/>
              <w:numPr>
                <w:numId w:val="0"/>
              </w:numPr>
              <w:suppressLineNumbers w:val="0"/>
              <w:ind w:leftChars="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drawing>
                <wp:inline distT="0" distB="0" distL="114300" distR="114300">
                  <wp:extent cx="840740" cy="1495425"/>
                  <wp:effectExtent l="0" t="0" r="16510" b="9525"/>
                  <wp:docPr id="2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1"/>
                          </pic:cNvPicPr>
                        </pic:nvPicPr>
                        <pic:blipFill>
                          <a:blip r:embed="rId28" cstate="hqprint"/>
                          <a:stretch>
                            <a:fillRect/>
                          </a:stretch>
                        </pic:blipFill>
                        <pic:spPr>
                          <a:xfrm>
                            <a:off x="0" y="0"/>
                            <a:ext cx="840740" cy="1495425"/>
                          </a:xfrm>
                          <a:prstGeom prst="rect">
                            <a:avLst/>
                          </a:prstGeom>
                        </pic:spPr>
                      </pic:pic>
                    </a:graphicData>
                  </a:graphic>
                </wp:inline>
              </w:drawing>
            </w:r>
          </w:p>
        </w:tc>
        <w:tc>
          <w:tcPr>
            <w:tcW w:w="777" w:type="dxa"/>
            <w:vAlign w:val="center"/>
          </w:tcPr>
          <w:p w14:paraId="1168DAB1">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78</w:t>
            </w:r>
          </w:p>
        </w:tc>
        <w:tc>
          <w:tcPr>
            <w:tcW w:w="750" w:type="dxa"/>
            <w:vAlign w:val="center"/>
          </w:tcPr>
          <w:p w14:paraId="50D2F816">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个</w:t>
            </w:r>
          </w:p>
        </w:tc>
        <w:tc>
          <w:tcPr>
            <w:tcW w:w="695" w:type="dxa"/>
            <w:vAlign w:val="center"/>
          </w:tcPr>
          <w:p w14:paraId="3A373CE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w:t>
            </w:r>
          </w:p>
        </w:tc>
        <w:tc>
          <w:tcPr>
            <w:tcW w:w="873" w:type="dxa"/>
            <w:vAlign w:val="center"/>
          </w:tcPr>
          <w:p w14:paraId="41B05E60">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312</w:t>
            </w:r>
          </w:p>
        </w:tc>
        <w:tc>
          <w:tcPr>
            <w:tcW w:w="820" w:type="dxa"/>
            <w:vAlign w:val="center"/>
          </w:tcPr>
          <w:p w14:paraId="31908F42">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3EE273A3">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5B654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09816AE1">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21</w:t>
            </w:r>
          </w:p>
        </w:tc>
        <w:tc>
          <w:tcPr>
            <w:tcW w:w="1962" w:type="dxa"/>
            <w:vAlign w:val="center"/>
          </w:tcPr>
          <w:p w14:paraId="11D8068B">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商务舱专用休息区装饰品</w:t>
            </w:r>
          </w:p>
        </w:tc>
        <w:tc>
          <w:tcPr>
            <w:tcW w:w="3282" w:type="dxa"/>
            <w:vAlign w:val="center"/>
          </w:tcPr>
          <w:p w14:paraId="1031B320">
            <w:pPr>
              <w:keepNext w:val="0"/>
              <w:keepLines w:val="0"/>
              <w:widowControl/>
              <w:numPr>
                <w:ilvl w:val="0"/>
                <w:numId w:val="21"/>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长*宽*厚=30*30*5cm；</w:t>
            </w:r>
            <w:r>
              <w:rPr>
                <w:rFonts w:hint="eastAsia" w:ascii="仿宋" w:hAnsi="仿宋" w:eastAsia="仿宋" w:cs="仿宋"/>
                <w:i w:val="0"/>
                <w:iCs w:val="0"/>
                <w:color w:val="000000"/>
                <w:kern w:val="0"/>
                <w:sz w:val="21"/>
                <w:szCs w:val="21"/>
                <w:u w:val="none"/>
                <w:vertAlign w:val="baseline"/>
                <w:lang w:val="en-US" w:eastAsia="zh-CN" w:bidi="ar"/>
              </w:rPr>
              <w:br w:type="textWrapping"/>
            </w:r>
            <w:r>
              <w:rPr>
                <w:rFonts w:hint="eastAsia" w:ascii="仿宋" w:hAnsi="仿宋" w:eastAsia="仿宋" w:cs="仿宋"/>
                <w:i w:val="0"/>
                <w:iCs w:val="0"/>
                <w:color w:val="000000"/>
                <w:kern w:val="0"/>
                <w:sz w:val="21"/>
                <w:szCs w:val="21"/>
                <w:u w:val="none"/>
                <w:vertAlign w:val="baseline"/>
                <w:lang w:val="en-US" w:eastAsia="zh-CN" w:bidi="ar"/>
              </w:rPr>
              <w:t>2、边框材质：木质；</w:t>
            </w:r>
          </w:p>
          <w:p w14:paraId="34382682">
            <w:pPr>
              <w:keepNext w:val="0"/>
              <w:keepLines w:val="0"/>
              <w:widowControl/>
              <w:numPr>
                <w:numId w:val="0"/>
              </w:numPr>
              <w:suppressLineNumbers w:val="0"/>
              <w:ind w:leftChars="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3、参考款式：</w:t>
            </w:r>
          </w:p>
          <w:p w14:paraId="6669210E">
            <w:pPr>
              <w:keepNext w:val="0"/>
              <w:keepLines w:val="0"/>
              <w:widowControl/>
              <w:numPr>
                <w:numId w:val="0"/>
              </w:numPr>
              <w:suppressLineNumbers w:val="0"/>
              <w:ind w:leftChars="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drawing>
                <wp:inline distT="0" distB="0" distL="114300" distR="114300">
                  <wp:extent cx="1184275" cy="1014730"/>
                  <wp:effectExtent l="0" t="0" r="15875" b="13970"/>
                  <wp:docPr id="2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1"/>
                          <pic:cNvPicPr>
                            <a:picLocks noChangeAspect="1"/>
                          </pic:cNvPicPr>
                        </pic:nvPicPr>
                        <pic:blipFill>
                          <a:blip r:embed="rId29"/>
                          <a:stretch>
                            <a:fillRect/>
                          </a:stretch>
                        </pic:blipFill>
                        <pic:spPr>
                          <a:xfrm>
                            <a:off x="0" y="0"/>
                            <a:ext cx="1184275" cy="1014730"/>
                          </a:xfrm>
                          <a:prstGeom prst="rect">
                            <a:avLst/>
                          </a:prstGeom>
                          <a:noFill/>
                          <a:ln>
                            <a:noFill/>
                          </a:ln>
                        </pic:spPr>
                      </pic:pic>
                    </a:graphicData>
                  </a:graphic>
                </wp:inline>
              </w:drawing>
            </w:r>
          </w:p>
        </w:tc>
        <w:tc>
          <w:tcPr>
            <w:tcW w:w="777" w:type="dxa"/>
            <w:vAlign w:val="center"/>
          </w:tcPr>
          <w:p w14:paraId="498B76B3">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700</w:t>
            </w:r>
          </w:p>
        </w:tc>
        <w:tc>
          <w:tcPr>
            <w:tcW w:w="750" w:type="dxa"/>
            <w:vAlign w:val="center"/>
          </w:tcPr>
          <w:p w14:paraId="5621A8C1">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组</w:t>
            </w:r>
          </w:p>
        </w:tc>
        <w:tc>
          <w:tcPr>
            <w:tcW w:w="695" w:type="dxa"/>
            <w:vAlign w:val="center"/>
          </w:tcPr>
          <w:p w14:paraId="12B0080B">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w:t>
            </w:r>
          </w:p>
        </w:tc>
        <w:tc>
          <w:tcPr>
            <w:tcW w:w="873" w:type="dxa"/>
            <w:vAlign w:val="center"/>
          </w:tcPr>
          <w:p w14:paraId="13964124">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2800</w:t>
            </w:r>
          </w:p>
        </w:tc>
        <w:tc>
          <w:tcPr>
            <w:tcW w:w="820" w:type="dxa"/>
            <w:vAlign w:val="center"/>
          </w:tcPr>
          <w:p w14:paraId="4EFE1CA4">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40A1CB34">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7E9ED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12" w:type="dxa"/>
            <w:vAlign w:val="center"/>
          </w:tcPr>
          <w:p w14:paraId="5E71ECF2">
            <w:pPr>
              <w:numPr>
                <w:ilvl w:val="0"/>
                <w:numId w:val="0"/>
              </w:numPr>
              <w:spacing w:line="240" w:lineRule="auto"/>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22</w:t>
            </w:r>
          </w:p>
        </w:tc>
        <w:tc>
          <w:tcPr>
            <w:tcW w:w="1962" w:type="dxa"/>
            <w:vAlign w:val="center"/>
          </w:tcPr>
          <w:p w14:paraId="7D2AC12A">
            <w:pPr>
              <w:keepNext w:val="0"/>
              <w:keepLines w:val="0"/>
              <w:widowControl/>
              <w:suppressLineNumbers w:val="0"/>
              <w:jc w:val="center"/>
              <w:textAlignment w:val="center"/>
              <w:rPr>
                <w:rFonts w:hint="eastAsia" w:ascii="仿宋" w:hAnsi="仿宋" w:eastAsia="仿宋" w:cs="仿宋"/>
                <w:b w:val="0"/>
                <w:bCs/>
                <w:color w:val="auto"/>
                <w:sz w:val="18"/>
                <w:szCs w:val="18"/>
                <w:highlight w:val="none"/>
                <w:vertAlign w:val="baseline"/>
                <w:lang w:val="en-US" w:eastAsia="zh-CN"/>
              </w:rPr>
            </w:pPr>
            <w:r>
              <w:rPr>
                <w:rFonts w:hint="eastAsia" w:ascii="仿宋" w:hAnsi="仿宋" w:eastAsia="仿宋" w:cs="仿宋"/>
                <w:i w:val="0"/>
                <w:iCs w:val="0"/>
                <w:color w:val="000000"/>
                <w:kern w:val="0"/>
                <w:sz w:val="21"/>
                <w:szCs w:val="21"/>
                <w:u w:val="none"/>
                <w:vertAlign w:val="baseline"/>
                <w:lang w:val="en-US" w:eastAsia="zh-CN" w:bidi="ar"/>
              </w:rPr>
              <w:t>收纳盒</w:t>
            </w:r>
          </w:p>
        </w:tc>
        <w:tc>
          <w:tcPr>
            <w:tcW w:w="3282" w:type="dxa"/>
            <w:vAlign w:val="center"/>
          </w:tcPr>
          <w:p w14:paraId="2176E95A">
            <w:pPr>
              <w:keepNext w:val="0"/>
              <w:keepLines w:val="0"/>
              <w:widowControl/>
              <w:numPr>
                <w:ilvl w:val="0"/>
                <w:numId w:val="22"/>
              </w:numPr>
              <w:suppressLineNumbers w:val="0"/>
              <w:jc w:val="left"/>
              <w:textAlignment w:val="center"/>
              <w:rPr>
                <w:rFonts w:hint="eastAsia"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台面宽25cm，长36cm，橱高99cm；</w:t>
            </w:r>
          </w:p>
          <w:p w14:paraId="42A7CFB0">
            <w:pPr>
              <w:keepNext w:val="0"/>
              <w:keepLines w:val="0"/>
              <w:widowControl/>
              <w:numPr>
                <w:ilvl w:val="0"/>
                <w:numId w:val="22"/>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材质：加厚PP材质；</w:t>
            </w:r>
          </w:p>
          <w:p w14:paraId="04765163">
            <w:pPr>
              <w:keepNext w:val="0"/>
              <w:keepLines w:val="0"/>
              <w:widowControl/>
              <w:numPr>
                <w:ilvl w:val="0"/>
                <w:numId w:val="22"/>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参考款式：</w:t>
            </w:r>
          </w:p>
          <w:p w14:paraId="128EB205">
            <w:pPr>
              <w:keepNext w:val="0"/>
              <w:keepLines w:val="0"/>
              <w:widowControl/>
              <w:numPr>
                <w:numId w:val="0"/>
              </w:numPr>
              <w:suppressLineNumbers w:val="0"/>
              <w:jc w:val="left"/>
              <w:textAlignment w:val="center"/>
              <w:rPr>
                <w:rFonts w:hint="default" w:ascii="仿宋" w:hAnsi="仿宋" w:eastAsia="仿宋" w:cs="仿宋"/>
                <w:i w:val="0"/>
                <w:iCs w:val="0"/>
                <w:color w:val="000000"/>
                <w:kern w:val="0"/>
                <w:sz w:val="21"/>
                <w:szCs w:val="21"/>
                <w:u w:val="none"/>
                <w:vertAlign w:val="baseline"/>
                <w:lang w:val="en-US" w:eastAsia="zh-CN" w:bidi="ar"/>
              </w:rPr>
            </w:pPr>
            <w:r>
              <w:drawing>
                <wp:inline distT="0" distB="0" distL="114300" distR="114300">
                  <wp:extent cx="812165" cy="1939290"/>
                  <wp:effectExtent l="0" t="0" r="6985" b="3810"/>
                  <wp:docPr id="2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pic:cNvPicPr>
                            <a:picLocks noChangeAspect="1"/>
                          </pic:cNvPicPr>
                        </pic:nvPicPr>
                        <pic:blipFill>
                          <a:blip r:embed="rId30"/>
                          <a:stretch>
                            <a:fillRect/>
                          </a:stretch>
                        </pic:blipFill>
                        <pic:spPr>
                          <a:xfrm>
                            <a:off x="0" y="0"/>
                            <a:ext cx="812165" cy="1939290"/>
                          </a:xfrm>
                          <a:prstGeom prst="rect">
                            <a:avLst/>
                          </a:prstGeom>
                          <a:noFill/>
                          <a:ln>
                            <a:noFill/>
                          </a:ln>
                        </pic:spPr>
                      </pic:pic>
                    </a:graphicData>
                  </a:graphic>
                </wp:inline>
              </w:drawing>
            </w:r>
          </w:p>
        </w:tc>
        <w:tc>
          <w:tcPr>
            <w:tcW w:w="777" w:type="dxa"/>
            <w:vAlign w:val="center"/>
          </w:tcPr>
          <w:p w14:paraId="4A51F27B">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400</w:t>
            </w:r>
          </w:p>
        </w:tc>
        <w:tc>
          <w:tcPr>
            <w:tcW w:w="750" w:type="dxa"/>
            <w:vAlign w:val="center"/>
          </w:tcPr>
          <w:p w14:paraId="32D9A0E3">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组</w:t>
            </w:r>
          </w:p>
        </w:tc>
        <w:tc>
          <w:tcPr>
            <w:tcW w:w="695" w:type="dxa"/>
            <w:vAlign w:val="center"/>
          </w:tcPr>
          <w:p w14:paraId="1564A948">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4</w:t>
            </w:r>
          </w:p>
        </w:tc>
        <w:tc>
          <w:tcPr>
            <w:tcW w:w="873" w:type="dxa"/>
            <w:vAlign w:val="center"/>
          </w:tcPr>
          <w:p w14:paraId="22DC5779">
            <w:pPr>
              <w:keepNext w:val="0"/>
              <w:keepLines w:val="0"/>
              <w:widowControl/>
              <w:suppressLineNumbers w:val="0"/>
              <w:jc w:val="center"/>
              <w:textAlignment w:val="center"/>
              <w:rPr>
                <w:rFonts w:hint="default" w:ascii="仿宋" w:hAnsi="仿宋" w:eastAsia="仿宋" w:cs="仿宋"/>
                <w:i w:val="0"/>
                <w:iCs w:val="0"/>
                <w:color w:val="000000"/>
                <w:kern w:val="0"/>
                <w:sz w:val="21"/>
                <w:szCs w:val="21"/>
                <w:u w:val="none"/>
                <w:vertAlign w:val="baseline"/>
                <w:lang w:val="en-US" w:eastAsia="zh-CN" w:bidi="ar"/>
              </w:rPr>
            </w:pPr>
            <w:r>
              <w:rPr>
                <w:rFonts w:hint="eastAsia" w:ascii="仿宋" w:hAnsi="仿宋" w:eastAsia="仿宋" w:cs="仿宋"/>
                <w:i w:val="0"/>
                <w:iCs w:val="0"/>
                <w:color w:val="000000"/>
                <w:kern w:val="0"/>
                <w:sz w:val="21"/>
                <w:szCs w:val="21"/>
                <w:u w:val="none"/>
                <w:vertAlign w:val="baseline"/>
                <w:lang w:val="en-US" w:eastAsia="zh-CN" w:bidi="ar"/>
              </w:rPr>
              <w:t>1600</w:t>
            </w:r>
          </w:p>
        </w:tc>
        <w:tc>
          <w:tcPr>
            <w:tcW w:w="820" w:type="dxa"/>
            <w:vAlign w:val="center"/>
          </w:tcPr>
          <w:p w14:paraId="7964CF8F">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1年</w:t>
            </w:r>
          </w:p>
        </w:tc>
        <w:tc>
          <w:tcPr>
            <w:tcW w:w="918" w:type="dxa"/>
            <w:vAlign w:val="center"/>
          </w:tcPr>
          <w:p w14:paraId="6E272505">
            <w:pPr>
              <w:numPr>
                <w:ilvl w:val="0"/>
                <w:numId w:val="0"/>
              </w:numPr>
              <w:spacing w:line="240" w:lineRule="auto"/>
              <w:ind w:left="0" w:leftChars="0" w:firstLine="0" w:firstLineChars="0"/>
              <w:jc w:val="center"/>
              <w:rPr>
                <w:rFonts w:hint="eastAsia"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7个工作日</w:t>
            </w:r>
          </w:p>
        </w:tc>
      </w:tr>
      <w:tr w14:paraId="767DD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5756" w:type="dxa"/>
            <w:gridSpan w:val="3"/>
            <w:vAlign w:val="center"/>
          </w:tcPr>
          <w:p w14:paraId="5D599C89">
            <w:pPr>
              <w:keepNext w:val="0"/>
              <w:keepLines w:val="0"/>
              <w:widowControl/>
              <w:numPr>
                <w:numId w:val="0"/>
              </w:numPr>
              <w:suppressLineNumbers w:val="0"/>
              <w:jc w:val="center"/>
              <w:textAlignment w:val="center"/>
              <w:rPr>
                <w:rFonts w:hint="default" w:eastAsia="宋体"/>
                <w:lang w:val="en-US" w:eastAsia="zh-CN"/>
              </w:rPr>
            </w:pPr>
            <w:r>
              <w:rPr>
                <w:rFonts w:hint="eastAsia" w:ascii="仿宋" w:hAnsi="仿宋" w:eastAsia="仿宋" w:cs="仿宋"/>
                <w:sz w:val="22"/>
                <w:szCs w:val="22"/>
                <w:vertAlign w:val="baseline"/>
                <w:lang w:val="en-US" w:eastAsia="zh-CN"/>
              </w:rPr>
              <w:t>合计（元）：</w:t>
            </w:r>
          </w:p>
        </w:tc>
        <w:tc>
          <w:tcPr>
            <w:tcW w:w="4833" w:type="dxa"/>
            <w:gridSpan w:val="6"/>
            <w:vAlign w:val="center"/>
          </w:tcPr>
          <w:p w14:paraId="7C3196F6">
            <w:pPr>
              <w:numPr>
                <w:ilvl w:val="0"/>
                <w:numId w:val="0"/>
              </w:numPr>
              <w:spacing w:line="240" w:lineRule="auto"/>
              <w:ind w:left="0" w:leftChars="0" w:firstLine="0" w:firstLineChars="0"/>
              <w:jc w:val="center"/>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val="0"/>
                <w:bCs/>
                <w:color w:val="auto"/>
                <w:sz w:val="20"/>
                <w:szCs w:val="20"/>
                <w:highlight w:val="none"/>
                <w:vertAlign w:val="baseline"/>
                <w:lang w:val="en-US" w:eastAsia="zh-CN"/>
              </w:rPr>
              <w:t>38328</w:t>
            </w:r>
          </w:p>
        </w:tc>
      </w:tr>
      <w:tr w14:paraId="0143D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0589" w:type="dxa"/>
            <w:gridSpan w:val="9"/>
            <w:vAlign w:val="center"/>
          </w:tcPr>
          <w:p w14:paraId="62EF727A">
            <w:pPr>
              <w:numPr>
                <w:ilvl w:val="0"/>
                <w:numId w:val="0"/>
              </w:numPr>
              <w:spacing w:line="240" w:lineRule="auto"/>
              <w:ind w:left="0" w:leftChars="0" w:firstLine="0" w:firstLineChars="0"/>
              <w:jc w:val="both"/>
              <w:rPr>
                <w:rFonts w:hint="default" w:ascii="仿宋" w:hAnsi="仿宋" w:eastAsia="仿宋" w:cs="仿宋"/>
                <w:b w:val="0"/>
                <w:bCs/>
                <w:color w:val="auto"/>
                <w:sz w:val="20"/>
                <w:szCs w:val="20"/>
                <w:highlight w:val="none"/>
                <w:vertAlign w:val="baseline"/>
                <w:lang w:val="en-US" w:eastAsia="zh-CN"/>
              </w:rPr>
            </w:pPr>
            <w:r>
              <w:rPr>
                <w:rFonts w:hint="eastAsia" w:ascii="仿宋" w:hAnsi="仿宋" w:eastAsia="仿宋" w:cs="仿宋"/>
                <w:b/>
                <w:bCs w:val="0"/>
                <w:color w:val="auto"/>
                <w:sz w:val="21"/>
                <w:szCs w:val="21"/>
                <w:highlight w:val="none"/>
                <w:vertAlign w:val="baseline"/>
                <w:lang w:val="en-US" w:eastAsia="zh-CN"/>
              </w:rPr>
              <w:t>备注：因本批物资为产科商务舱及单间配备，产品须高端、保质保量，</w:t>
            </w:r>
            <w:bookmarkStart w:id="11" w:name="_GoBack"/>
            <w:bookmarkEnd w:id="11"/>
            <w:r>
              <w:rPr>
                <w:rFonts w:hint="eastAsia" w:ascii="仿宋" w:hAnsi="仿宋" w:eastAsia="仿宋" w:cs="仿宋"/>
                <w:b/>
                <w:bCs w:val="0"/>
                <w:color w:val="auto"/>
                <w:sz w:val="21"/>
                <w:szCs w:val="21"/>
                <w:highlight w:val="none"/>
                <w:vertAlign w:val="baseline"/>
                <w:lang w:val="en-US" w:eastAsia="zh-CN"/>
              </w:rPr>
              <w:t>且采购的物资在成交后均可根据医院实际情况进行定制。</w:t>
            </w:r>
          </w:p>
        </w:tc>
      </w:tr>
    </w:tbl>
    <w:p w14:paraId="72023DAB">
      <w:pPr>
        <w:numPr>
          <w:ilvl w:val="0"/>
          <w:numId w:val="0"/>
        </w:numPr>
        <w:spacing w:line="360" w:lineRule="auto"/>
        <w:rPr>
          <w:rFonts w:hint="default" w:ascii="仿宋" w:hAnsi="仿宋" w:eastAsia="仿宋" w:cs="仿宋"/>
          <w:b/>
          <w:bCs w:val="0"/>
          <w:color w:val="auto"/>
          <w:sz w:val="24"/>
          <w:szCs w:val="24"/>
          <w:highlight w:val="none"/>
          <w:vertAlign w:val="baseline"/>
          <w:lang w:val="en-US" w:eastAsia="zh-CN"/>
        </w:rPr>
      </w:pPr>
    </w:p>
    <w:p w14:paraId="251CF90D">
      <w:pPr>
        <w:rPr>
          <w:rFonts w:hint="eastAsia" w:ascii="仿宋" w:hAnsi="仿宋" w:eastAsia="仿宋" w:cs="宋体"/>
          <w:bCs/>
          <w:color w:val="auto"/>
          <w:sz w:val="32"/>
          <w:szCs w:val="32"/>
          <w:highlight w:val="none"/>
          <w:lang w:val="en-US" w:eastAsia="zh-CN"/>
        </w:rPr>
      </w:pPr>
    </w:p>
    <w:p w14:paraId="0D2DBD65">
      <w:pPr>
        <w:rPr>
          <w:rFonts w:hint="eastAsia" w:ascii="仿宋" w:hAnsi="仿宋" w:eastAsia="仿宋" w:cs="宋体"/>
          <w:bCs/>
          <w:color w:val="auto"/>
          <w:sz w:val="32"/>
          <w:szCs w:val="32"/>
          <w:highlight w:val="none"/>
          <w:lang w:val="en-US" w:eastAsia="zh-CN"/>
        </w:rPr>
      </w:pPr>
    </w:p>
    <w:p w14:paraId="72AAE1AE">
      <w:pPr>
        <w:rPr>
          <w:rFonts w:hint="eastAsia" w:ascii="仿宋" w:hAnsi="仿宋" w:eastAsia="仿宋" w:cs="宋体"/>
          <w:bCs/>
          <w:color w:val="auto"/>
          <w:sz w:val="32"/>
          <w:szCs w:val="32"/>
          <w:highlight w:val="none"/>
          <w:lang w:val="en-US" w:eastAsia="zh-CN"/>
        </w:rPr>
      </w:pPr>
    </w:p>
    <w:p w14:paraId="325F7A58">
      <w:pPr>
        <w:rPr>
          <w:rFonts w:hint="eastAsia" w:ascii="仿宋" w:hAnsi="仿宋" w:eastAsia="仿宋" w:cs="宋体"/>
          <w:bCs/>
          <w:color w:val="auto"/>
          <w:sz w:val="32"/>
          <w:szCs w:val="32"/>
          <w:highlight w:val="none"/>
          <w:lang w:val="en-US" w:eastAsia="zh-CN"/>
        </w:rPr>
      </w:pPr>
    </w:p>
    <w:p w14:paraId="0116A9F2">
      <w:pPr>
        <w:rPr>
          <w:rFonts w:hint="eastAsia" w:ascii="仿宋" w:hAnsi="仿宋" w:eastAsia="仿宋" w:cs="宋体"/>
          <w:bCs/>
          <w:color w:val="auto"/>
          <w:sz w:val="32"/>
          <w:szCs w:val="32"/>
          <w:highlight w:val="none"/>
          <w:lang w:val="en-US" w:eastAsia="zh-CN"/>
        </w:rPr>
      </w:pPr>
    </w:p>
    <w:p w14:paraId="6FD0596E">
      <w:pPr>
        <w:rPr>
          <w:rFonts w:hint="eastAsia" w:ascii="仿宋" w:hAnsi="仿宋" w:eastAsia="仿宋" w:cs="宋体"/>
          <w:bCs/>
          <w:color w:val="auto"/>
          <w:sz w:val="32"/>
          <w:szCs w:val="32"/>
          <w:highlight w:val="none"/>
          <w:lang w:val="en-US" w:eastAsia="zh-CN"/>
        </w:rPr>
      </w:pPr>
    </w:p>
    <w:p w14:paraId="0E8B8A2A">
      <w:pPr>
        <w:rPr>
          <w:rFonts w:hint="eastAsia" w:ascii="仿宋" w:hAnsi="仿宋" w:eastAsia="仿宋" w:cs="宋体"/>
          <w:bCs/>
          <w:color w:val="auto"/>
          <w:sz w:val="32"/>
          <w:szCs w:val="32"/>
          <w:highlight w:val="none"/>
          <w:lang w:val="en-US" w:eastAsia="zh-CN"/>
        </w:rPr>
      </w:pPr>
    </w:p>
    <w:p w14:paraId="76A3C58A">
      <w:pPr>
        <w:rPr>
          <w:rFonts w:hint="eastAsia" w:ascii="仿宋" w:hAnsi="仿宋" w:eastAsia="仿宋" w:cs="宋体"/>
          <w:bCs/>
          <w:color w:val="auto"/>
          <w:sz w:val="32"/>
          <w:szCs w:val="32"/>
          <w:highlight w:val="none"/>
          <w:lang w:val="en-US" w:eastAsia="zh-CN"/>
        </w:rPr>
      </w:pPr>
    </w:p>
    <w:p w14:paraId="36718553">
      <w:pPr>
        <w:rPr>
          <w:rFonts w:hint="eastAsia" w:ascii="仿宋" w:hAnsi="仿宋" w:eastAsia="仿宋" w:cs="宋体"/>
          <w:bCs/>
          <w:color w:val="auto"/>
          <w:sz w:val="32"/>
          <w:szCs w:val="32"/>
          <w:highlight w:val="none"/>
          <w:lang w:val="en-US" w:eastAsia="zh-CN"/>
        </w:rPr>
      </w:pPr>
    </w:p>
    <w:p w14:paraId="14A7DEFE">
      <w:pPr>
        <w:rPr>
          <w:rFonts w:hint="eastAsia" w:ascii="仿宋" w:hAnsi="仿宋" w:eastAsia="仿宋" w:cs="宋体"/>
          <w:bCs/>
          <w:color w:val="auto"/>
          <w:sz w:val="32"/>
          <w:szCs w:val="32"/>
          <w:highlight w:val="none"/>
          <w:lang w:val="en-US" w:eastAsia="zh-CN"/>
        </w:rPr>
      </w:pPr>
    </w:p>
    <w:p w14:paraId="694369E8">
      <w:pPr>
        <w:rPr>
          <w:rFonts w:hint="eastAsia" w:ascii="仿宋" w:hAnsi="仿宋" w:eastAsia="仿宋" w:cs="宋体"/>
          <w:bCs/>
          <w:color w:val="auto"/>
          <w:sz w:val="32"/>
          <w:szCs w:val="32"/>
          <w:highlight w:val="none"/>
          <w:lang w:val="en-US" w:eastAsia="zh-CN"/>
        </w:rPr>
      </w:pPr>
    </w:p>
    <w:p w14:paraId="60C14444">
      <w:pPr>
        <w:rPr>
          <w:rFonts w:hint="eastAsia" w:ascii="仿宋" w:hAnsi="仿宋" w:eastAsia="仿宋" w:cs="宋体"/>
          <w:bCs/>
          <w:color w:val="auto"/>
          <w:sz w:val="32"/>
          <w:szCs w:val="32"/>
          <w:highlight w:val="none"/>
          <w:lang w:val="en-US" w:eastAsia="zh-CN"/>
        </w:rPr>
      </w:pPr>
    </w:p>
    <w:p w14:paraId="47A26518">
      <w:pPr>
        <w:rPr>
          <w:rFonts w:hint="eastAsia" w:ascii="仿宋" w:hAnsi="仿宋" w:eastAsia="仿宋" w:cs="宋体"/>
          <w:bCs/>
          <w:color w:val="auto"/>
          <w:sz w:val="32"/>
          <w:szCs w:val="32"/>
          <w:highlight w:val="none"/>
          <w:lang w:val="en-US" w:eastAsia="zh-CN"/>
        </w:rPr>
      </w:pPr>
    </w:p>
    <w:p w14:paraId="52AC3F2D">
      <w:pPr>
        <w:rPr>
          <w:rFonts w:hint="eastAsia" w:ascii="仿宋" w:hAnsi="仿宋" w:eastAsia="仿宋" w:cs="宋体"/>
          <w:bCs/>
          <w:color w:val="auto"/>
          <w:sz w:val="32"/>
          <w:szCs w:val="32"/>
          <w:highlight w:val="none"/>
          <w:lang w:val="en-US" w:eastAsia="zh-CN"/>
        </w:rPr>
      </w:pPr>
    </w:p>
    <w:p w14:paraId="01C94EF7">
      <w:pPr>
        <w:rPr>
          <w:rFonts w:hint="eastAsia" w:ascii="仿宋" w:hAnsi="仿宋" w:eastAsia="仿宋" w:cs="宋体"/>
          <w:bCs/>
          <w:color w:val="auto"/>
          <w:sz w:val="32"/>
          <w:szCs w:val="32"/>
          <w:highlight w:val="none"/>
          <w:lang w:val="en-US" w:eastAsia="zh-CN"/>
        </w:rPr>
      </w:pPr>
    </w:p>
    <w:p w14:paraId="08CA4D17">
      <w:pPr>
        <w:rPr>
          <w:rFonts w:hint="eastAsia" w:ascii="仿宋" w:hAnsi="仿宋" w:eastAsia="仿宋" w:cs="宋体"/>
          <w:bCs/>
          <w:color w:val="auto"/>
          <w:sz w:val="32"/>
          <w:szCs w:val="32"/>
          <w:highlight w:val="none"/>
          <w:lang w:val="en-US" w:eastAsia="zh-CN"/>
        </w:rPr>
      </w:pPr>
    </w:p>
    <w:p w14:paraId="7F633E3C">
      <w:pPr>
        <w:pStyle w:val="2"/>
        <w:numPr>
          <w:ilvl w:val="0"/>
          <w:numId w:val="2"/>
        </w:numPr>
        <w:spacing w:line="360" w:lineRule="auto"/>
        <w:rPr>
          <w:rFonts w:hint="default" w:ascii="仿宋" w:hAnsi="仿宋" w:eastAsia="仿宋" w:cs="宋体"/>
          <w:bCs/>
          <w:color w:val="auto"/>
          <w:sz w:val="32"/>
          <w:szCs w:val="32"/>
          <w:highlight w:val="none"/>
          <w:lang w:val="en-US" w:eastAsia="zh-CN"/>
        </w:rPr>
      </w:pPr>
      <w:r>
        <w:rPr>
          <w:rFonts w:hint="eastAsia" w:ascii="仿宋" w:hAnsi="仿宋" w:eastAsia="仿宋" w:cs="宋体"/>
          <w:bCs/>
          <w:color w:val="auto"/>
          <w:sz w:val="32"/>
          <w:szCs w:val="32"/>
          <w:highlight w:val="none"/>
          <w:lang w:val="en-US" w:eastAsia="zh-CN"/>
        </w:rPr>
        <w:t>供应商须知</w:t>
      </w:r>
      <w:bookmarkEnd w:id="5"/>
      <w:bookmarkEnd w:id="6"/>
    </w:p>
    <w:p w14:paraId="4DBEF720">
      <w:pPr>
        <w:numPr>
          <w:ilvl w:val="0"/>
          <w:numId w:val="0"/>
        </w:numPr>
        <w:spacing w:line="360" w:lineRule="auto"/>
        <w:ind w:firstLine="480" w:firstLineChars="200"/>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sz w:val="24"/>
          <w:szCs w:val="24"/>
          <w:highlight w:val="none"/>
          <w:vertAlign w:val="baseline"/>
          <w:lang w:val="en-GB" w:eastAsia="zh-CN"/>
        </w:rPr>
        <w:t>响应供应商应仔细阅读询价采购文件的所有内容，按照询价采购文件的要求及格式编制响应文件，并保证其真实性，否则一切后果自负。</w:t>
      </w:r>
    </w:p>
    <w:p w14:paraId="4FF539CF">
      <w:pPr>
        <w:numPr>
          <w:ilvl w:val="0"/>
          <w:numId w:val="0"/>
        </w:numPr>
        <w:spacing w:line="360" w:lineRule="auto"/>
        <w:ind w:firstLine="480" w:firstLineChars="200"/>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sz w:val="24"/>
          <w:szCs w:val="24"/>
          <w:highlight w:val="none"/>
          <w:vertAlign w:val="baseline"/>
          <w:lang w:val="en-GB" w:eastAsia="zh-CN"/>
        </w:rPr>
        <w:t>本次采购方式为询价，询价是指评审小组向供应商发出询价采购邀请函，要求供应商</w:t>
      </w:r>
      <w:r>
        <w:rPr>
          <w:rFonts w:hint="eastAsia" w:ascii="仿宋" w:hAnsi="仿宋" w:eastAsia="仿宋" w:cs="仿宋"/>
          <w:bCs/>
          <w:color w:val="auto"/>
          <w:sz w:val="24"/>
          <w:szCs w:val="24"/>
          <w:highlight w:val="none"/>
          <w:vertAlign w:val="baseline"/>
          <w:lang w:val="en-US" w:eastAsia="zh-CN"/>
        </w:rPr>
        <w:t>进行二轮报价</w:t>
      </w:r>
      <w:r>
        <w:rPr>
          <w:rFonts w:hint="eastAsia" w:ascii="仿宋" w:hAnsi="仿宋" w:eastAsia="仿宋" w:cs="仿宋"/>
          <w:bCs/>
          <w:color w:val="auto"/>
          <w:sz w:val="24"/>
          <w:szCs w:val="24"/>
          <w:highlight w:val="none"/>
          <w:vertAlign w:val="baseline"/>
          <w:lang w:val="en-GB" w:eastAsia="zh-CN"/>
        </w:rPr>
        <w:t>，评审小组按照最终报价情况确定是否签订采购协议的采购方式。</w:t>
      </w:r>
    </w:p>
    <w:p w14:paraId="42596A50">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GB" w:eastAsia="zh-CN" w:bidi="ar-SA"/>
        </w:rPr>
        <w:t>1、</w:t>
      </w:r>
      <w:r>
        <w:rPr>
          <w:rFonts w:hint="eastAsia" w:ascii="仿宋" w:hAnsi="仿宋" w:eastAsia="仿宋" w:cs="仿宋"/>
          <w:bCs/>
          <w:color w:val="auto"/>
          <w:sz w:val="24"/>
          <w:szCs w:val="24"/>
          <w:highlight w:val="none"/>
          <w:vertAlign w:val="baseline"/>
          <w:lang w:val="en-GB" w:eastAsia="zh-CN"/>
        </w:rPr>
        <w:t>当事人</w:t>
      </w:r>
    </w:p>
    <w:p w14:paraId="680E63C2">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sz w:val="24"/>
          <w:szCs w:val="24"/>
          <w:highlight w:val="none"/>
          <w:vertAlign w:val="baseline"/>
          <w:lang w:val="en-US" w:eastAsia="zh-CN"/>
        </w:rPr>
        <w:t>1</w:t>
      </w:r>
      <w:r>
        <w:rPr>
          <w:rFonts w:hint="eastAsia" w:ascii="仿宋" w:hAnsi="仿宋" w:eastAsia="仿宋" w:cs="仿宋"/>
          <w:bCs/>
          <w:color w:val="auto"/>
          <w:sz w:val="24"/>
          <w:szCs w:val="24"/>
          <w:highlight w:val="none"/>
          <w:vertAlign w:val="baseline"/>
          <w:lang w:val="en-GB" w:eastAsia="zh-CN"/>
        </w:rPr>
        <w:t>.1 “采购人”系指青岛市妇女儿童医院；</w:t>
      </w:r>
    </w:p>
    <w:p w14:paraId="6A6DB42F">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sz w:val="24"/>
          <w:szCs w:val="24"/>
          <w:highlight w:val="none"/>
          <w:vertAlign w:val="baseline"/>
          <w:lang w:val="en-US" w:eastAsia="zh-CN"/>
        </w:rPr>
        <w:t>1</w:t>
      </w:r>
      <w:r>
        <w:rPr>
          <w:rFonts w:hint="eastAsia" w:ascii="仿宋" w:hAnsi="仿宋" w:eastAsia="仿宋" w:cs="仿宋"/>
          <w:bCs/>
          <w:color w:val="auto"/>
          <w:sz w:val="24"/>
          <w:szCs w:val="24"/>
          <w:highlight w:val="none"/>
          <w:vertAlign w:val="baseline"/>
          <w:lang w:val="en-GB" w:eastAsia="zh-CN"/>
        </w:rPr>
        <w:t>.2 “供应商”系指根据《青岛市妇女儿童医院招标采购管理办法》</w:t>
      </w:r>
      <w:r>
        <w:rPr>
          <w:rFonts w:hint="eastAsia" w:ascii="仿宋" w:hAnsi="仿宋" w:eastAsia="仿宋" w:cs="仿宋"/>
          <w:bCs/>
          <w:color w:val="auto"/>
          <w:sz w:val="24"/>
          <w:szCs w:val="24"/>
          <w:highlight w:val="none"/>
          <w:vertAlign w:val="baseline"/>
          <w:lang w:val="en-US" w:eastAsia="zh-CN"/>
        </w:rPr>
        <w:t>等</w:t>
      </w:r>
      <w:r>
        <w:rPr>
          <w:rFonts w:hint="eastAsia" w:ascii="仿宋" w:hAnsi="仿宋" w:eastAsia="仿宋" w:cs="仿宋"/>
          <w:bCs/>
          <w:color w:val="auto"/>
          <w:sz w:val="24"/>
          <w:szCs w:val="24"/>
          <w:highlight w:val="none"/>
          <w:vertAlign w:val="baseline"/>
          <w:lang w:val="en-GB" w:eastAsia="zh-CN"/>
        </w:rPr>
        <w:t>规定，受到采购人邀请</w:t>
      </w:r>
      <w:r>
        <w:rPr>
          <w:rFonts w:hint="eastAsia" w:ascii="仿宋" w:hAnsi="仿宋" w:eastAsia="仿宋" w:cs="仿宋"/>
          <w:bCs/>
          <w:color w:val="auto"/>
          <w:sz w:val="24"/>
          <w:szCs w:val="24"/>
          <w:highlight w:val="none"/>
          <w:vertAlign w:val="baseline"/>
          <w:lang w:val="en-US" w:eastAsia="zh-CN"/>
        </w:rPr>
        <w:t>询价</w:t>
      </w:r>
      <w:r>
        <w:rPr>
          <w:rFonts w:hint="eastAsia" w:ascii="仿宋" w:hAnsi="仿宋" w:eastAsia="仿宋" w:cs="仿宋"/>
          <w:bCs/>
          <w:color w:val="auto"/>
          <w:sz w:val="24"/>
          <w:szCs w:val="24"/>
          <w:highlight w:val="none"/>
          <w:vertAlign w:val="baseline"/>
          <w:lang w:val="en-GB" w:eastAsia="zh-CN"/>
        </w:rPr>
        <w:t>、并</w:t>
      </w:r>
      <w:r>
        <w:rPr>
          <w:rFonts w:hint="eastAsia" w:ascii="仿宋" w:hAnsi="仿宋" w:eastAsia="仿宋" w:cs="仿宋"/>
          <w:bCs/>
          <w:color w:val="auto"/>
          <w:sz w:val="24"/>
          <w:szCs w:val="24"/>
          <w:highlight w:val="none"/>
          <w:vertAlign w:val="baseline"/>
          <w:lang w:val="en-US" w:eastAsia="zh-CN"/>
        </w:rPr>
        <w:t>报名询价</w:t>
      </w:r>
      <w:r>
        <w:rPr>
          <w:rFonts w:hint="eastAsia" w:ascii="仿宋" w:hAnsi="仿宋" w:eastAsia="仿宋" w:cs="仿宋"/>
          <w:bCs/>
          <w:color w:val="auto"/>
          <w:sz w:val="24"/>
          <w:szCs w:val="24"/>
          <w:highlight w:val="none"/>
          <w:vertAlign w:val="baseline"/>
          <w:lang w:val="en-GB" w:eastAsia="zh-CN"/>
        </w:rPr>
        <w:t>的对应标的供应商；</w:t>
      </w:r>
    </w:p>
    <w:p w14:paraId="1527F360">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1</w:t>
      </w:r>
      <w:r>
        <w:rPr>
          <w:rFonts w:hint="eastAsia" w:ascii="仿宋" w:hAnsi="仿宋" w:eastAsia="仿宋" w:cs="仿宋"/>
          <w:bCs/>
          <w:color w:val="auto"/>
          <w:sz w:val="24"/>
          <w:szCs w:val="24"/>
          <w:highlight w:val="none"/>
          <w:vertAlign w:val="baseline"/>
          <w:lang w:val="en-GB" w:eastAsia="zh-CN"/>
        </w:rPr>
        <w:t>.3 “</w:t>
      </w:r>
      <w:r>
        <w:rPr>
          <w:rFonts w:hint="eastAsia" w:ascii="仿宋" w:hAnsi="仿宋" w:eastAsia="仿宋" w:cs="仿宋"/>
          <w:bCs/>
          <w:color w:val="auto"/>
          <w:sz w:val="24"/>
          <w:szCs w:val="24"/>
          <w:highlight w:val="none"/>
          <w:vertAlign w:val="baseline"/>
          <w:lang w:val="en-US" w:eastAsia="zh-CN"/>
        </w:rPr>
        <w:t>评审小组</w:t>
      </w:r>
      <w:r>
        <w:rPr>
          <w:rFonts w:hint="eastAsia" w:ascii="仿宋" w:hAnsi="仿宋" w:eastAsia="仿宋" w:cs="仿宋"/>
          <w:bCs/>
          <w:color w:val="auto"/>
          <w:sz w:val="24"/>
          <w:szCs w:val="24"/>
          <w:highlight w:val="none"/>
          <w:vertAlign w:val="baseline"/>
          <w:lang w:val="en-GB" w:eastAsia="zh-CN"/>
        </w:rPr>
        <w:t>”系指由采购人组成以确定成交供应商的临时组织；</w:t>
      </w:r>
    </w:p>
    <w:p w14:paraId="4A00C955">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1</w:t>
      </w:r>
      <w:r>
        <w:rPr>
          <w:rFonts w:hint="eastAsia" w:ascii="仿宋" w:hAnsi="仿宋" w:eastAsia="仿宋" w:cs="仿宋"/>
          <w:bCs/>
          <w:color w:val="auto"/>
          <w:sz w:val="24"/>
          <w:szCs w:val="24"/>
          <w:highlight w:val="none"/>
          <w:vertAlign w:val="baseline"/>
          <w:lang w:val="en-GB" w:eastAsia="zh-CN"/>
        </w:rPr>
        <w:t>.4 “成交供应商”系指由</w:t>
      </w:r>
      <w:r>
        <w:rPr>
          <w:rFonts w:hint="eastAsia" w:ascii="仿宋" w:hAnsi="仿宋" w:eastAsia="仿宋" w:cs="仿宋"/>
          <w:bCs/>
          <w:color w:val="auto"/>
          <w:sz w:val="24"/>
          <w:szCs w:val="24"/>
          <w:highlight w:val="none"/>
          <w:vertAlign w:val="baseline"/>
          <w:lang w:val="en-US" w:eastAsia="zh-CN"/>
        </w:rPr>
        <w:t>评审小组</w:t>
      </w:r>
      <w:r>
        <w:rPr>
          <w:rFonts w:hint="eastAsia" w:ascii="仿宋" w:hAnsi="仿宋" w:eastAsia="仿宋" w:cs="仿宋"/>
          <w:bCs/>
          <w:color w:val="auto"/>
          <w:sz w:val="24"/>
          <w:szCs w:val="24"/>
          <w:highlight w:val="none"/>
          <w:vertAlign w:val="baseline"/>
          <w:lang w:val="en-GB" w:eastAsia="zh-CN"/>
        </w:rPr>
        <w:t>经</w:t>
      </w:r>
      <w:r>
        <w:rPr>
          <w:rFonts w:hint="eastAsia" w:ascii="仿宋" w:hAnsi="仿宋" w:eastAsia="仿宋" w:cs="仿宋"/>
          <w:bCs/>
          <w:color w:val="auto"/>
          <w:sz w:val="24"/>
          <w:szCs w:val="24"/>
          <w:highlight w:val="none"/>
          <w:vertAlign w:val="baseline"/>
          <w:lang w:val="en-US" w:eastAsia="zh-CN"/>
        </w:rPr>
        <w:t>询价</w:t>
      </w:r>
      <w:r>
        <w:rPr>
          <w:rFonts w:hint="eastAsia" w:ascii="仿宋" w:hAnsi="仿宋" w:eastAsia="仿宋" w:cs="仿宋"/>
          <w:bCs/>
          <w:color w:val="auto"/>
          <w:sz w:val="24"/>
          <w:szCs w:val="24"/>
          <w:highlight w:val="none"/>
          <w:vertAlign w:val="baseline"/>
          <w:lang w:val="en-GB" w:eastAsia="zh-CN"/>
        </w:rPr>
        <w:t>后确定的按照最终报价与采购人签订采购合同的供应商；</w:t>
      </w:r>
    </w:p>
    <w:p w14:paraId="211F4CD8">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sz w:val="24"/>
          <w:szCs w:val="24"/>
          <w:highlight w:val="none"/>
          <w:vertAlign w:val="baseline"/>
          <w:lang w:val="en-GB" w:eastAsia="zh-CN"/>
        </w:rPr>
        <w:t>1.5 “意向供应商”系指响应采购人的询价</w:t>
      </w:r>
      <w:r>
        <w:rPr>
          <w:rFonts w:hint="eastAsia" w:ascii="仿宋" w:hAnsi="仿宋" w:eastAsia="仿宋" w:cs="仿宋"/>
          <w:bCs/>
          <w:color w:val="auto"/>
          <w:sz w:val="24"/>
          <w:szCs w:val="24"/>
          <w:highlight w:val="none"/>
          <w:vertAlign w:val="baseline"/>
          <w:lang w:val="en-US" w:eastAsia="zh-CN"/>
        </w:rPr>
        <w:t>采购</w:t>
      </w:r>
      <w:r>
        <w:rPr>
          <w:rFonts w:hint="eastAsia" w:ascii="仿宋" w:hAnsi="仿宋" w:eastAsia="仿宋" w:cs="仿宋"/>
          <w:bCs/>
          <w:color w:val="auto"/>
          <w:sz w:val="24"/>
          <w:szCs w:val="24"/>
          <w:highlight w:val="none"/>
          <w:vertAlign w:val="baseline"/>
          <w:lang w:val="en-GB" w:eastAsia="zh-CN"/>
        </w:rPr>
        <w:t>活动，按照采购人询价采购文件的要求实质参与</w:t>
      </w:r>
      <w:r>
        <w:rPr>
          <w:rFonts w:hint="eastAsia" w:ascii="仿宋" w:hAnsi="仿宋" w:eastAsia="仿宋" w:cs="仿宋"/>
          <w:bCs/>
          <w:color w:val="auto"/>
          <w:sz w:val="24"/>
          <w:szCs w:val="24"/>
          <w:highlight w:val="none"/>
          <w:vertAlign w:val="baseline"/>
          <w:lang w:val="en-US" w:eastAsia="zh-CN"/>
        </w:rPr>
        <w:t>采购</w:t>
      </w:r>
      <w:r>
        <w:rPr>
          <w:rFonts w:hint="eastAsia" w:ascii="仿宋" w:hAnsi="仿宋" w:eastAsia="仿宋" w:cs="仿宋"/>
          <w:bCs/>
          <w:color w:val="auto"/>
          <w:sz w:val="24"/>
          <w:szCs w:val="24"/>
          <w:highlight w:val="none"/>
          <w:vertAlign w:val="baseline"/>
          <w:lang w:val="en-GB" w:eastAsia="zh-CN"/>
        </w:rPr>
        <w:t>活动，包括获取询价文件、提交</w:t>
      </w:r>
      <w:r>
        <w:rPr>
          <w:rFonts w:hint="eastAsia" w:ascii="仿宋" w:hAnsi="仿宋" w:eastAsia="仿宋" w:cs="仿宋"/>
          <w:bCs/>
          <w:color w:val="auto"/>
          <w:sz w:val="24"/>
          <w:szCs w:val="24"/>
          <w:highlight w:val="none"/>
          <w:vertAlign w:val="baseline"/>
          <w:lang w:val="en-US" w:eastAsia="zh-CN"/>
        </w:rPr>
        <w:t>报价</w:t>
      </w:r>
      <w:r>
        <w:rPr>
          <w:rFonts w:hint="eastAsia" w:ascii="仿宋" w:hAnsi="仿宋" w:eastAsia="仿宋" w:cs="仿宋"/>
          <w:bCs/>
          <w:color w:val="auto"/>
          <w:sz w:val="24"/>
          <w:szCs w:val="24"/>
          <w:highlight w:val="none"/>
          <w:vertAlign w:val="baseline"/>
          <w:lang w:val="en-GB" w:eastAsia="zh-CN"/>
        </w:rPr>
        <w:t>文件、参与采购人询价评审，意图成为采购人采购项目成交供应商的单位或个人。</w:t>
      </w:r>
    </w:p>
    <w:p w14:paraId="01E7440B">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2、</w:t>
      </w:r>
      <w:r>
        <w:rPr>
          <w:rFonts w:hint="eastAsia" w:ascii="仿宋" w:hAnsi="仿宋" w:eastAsia="仿宋" w:cs="仿宋"/>
          <w:bCs/>
          <w:color w:val="auto"/>
          <w:sz w:val="24"/>
          <w:szCs w:val="24"/>
          <w:highlight w:val="none"/>
          <w:vertAlign w:val="baseline"/>
          <w:lang w:val="en-GB" w:eastAsia="zh-CN"/>
        </w:rPr>
        <w:t>依据及原则</w:t>
      </w:r>
    </w:p>
    <w:p w14:paraId="2D58D57C">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sz w:val="24"/>
          <w:szCs w:val="24"/>
          <w:highlight w:val="none"/>
          <w:vertAlign w:val="baseline"/>
          <w:lang w:val="en-GB" w:eastAsia="zh-CN"/>
        </w:rPr>
        <w:t>《青岛市妇女儿童医院招标采购管理办法》、《青岛市妇女儿童医院物资采购管理制度》等相关制度</w:t>
      </w:r>
    </w:p>
    <w:p w14:paraId="416A643F">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3、</w:t>
      </w:r>
      <w:r>
        <w:rPr>
          <w:rFonts w:hint="eastAsia" w:ascii="仿宋" w:hAnsi="仿宋" w:eastAsia="仿宋" w:cs="仿宋"/>
          <w:bCs/>
          <w:color w:val="auto"/>
          <w:sz w:val="24"/>
          <w:szCs w:val="24"/>
          <w:highlight w:val="none"/>
          <w:vertAlign w:val="baseline"/>
          <w:lang w:val="en-GB" w:eastAsia="zh-CN"/>
        </w:rPr>
        <w:t>合格的供应商</w:t>
      </w:r>
    </w:p>
    <w:p w14:paraId="1F1CBA63">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3.</w:t>
      </w:r>
      <w:r>
        <w:rPr>
          <w:rFonts w:hint="eastAsia" w:ascii="仿宋" w:hAnsi="仿宋" w:eastAsia="仿宋" w:cs="仿宋"/>
          <w:bCs/>
          <w:color w:val="auto"/>
          <w:sz w:val="24"/>
          <w:szCs w:val="24"/>
          <w:highlight w:val="none"/>
          <w:vertAlign w:val="baseline"/>
          <w:lang w:val="en-GB" w:eastAsia="zh-CN"/>
        </w:rPr>
        <w:t>1 根据《青岛市妇女儿童医院招标采购管理办法》规定，受到采购人邀请</w:t>
      </w:r>
      <w:r>
        <w:rPr>
          <w:rFonts w:hint="eastAsia" w:ascii="仿宋" w:hAnsi="仿宋" w:eastAsia="仿宋" w:cs="仿宋"/>
          <w:bCs/>
          <w:color w:val="auto"/>
          <w:sz w:val="24"/>
          <w:szCs w:val="24"/>
          <w:highlight w:val="none"/>
          <w:vertAlign w:val="baseline"/>
          <w:lang w:val="en-US" w:eastAsia="zh-CN"/>
        </w:rPr>
        <w:t>询价</w:t>
      </w:r>
      <w:r>
        <w:rPr>
          <w:rFonts w:hint="eastAsia" w:ascii="仿宋" w:hAnsi="仿宋" w:eastAsia="仿宋" w:cs="仿宋"/>
          <w:bCs/>
          <w:color w:val="auto"/>
          <w:sz w:val="24"/>
          <w:szCs w:val="24"/>
          <w:highlight w:val="none"/>
          <w:vertAlign w:val="baseline"/>
          <w:lang w:val="en-GB" w:eastAsia="zh-CN"/>
        </w:rPr>
        <w:t>、并接受</w:t>
      </w:r>
      <w:r>
        <w:rPr>
          <w:rFonts w:hint="eastAsia" w:ascii="仿宋" w:hAnsi="仿宋" w:eastAsia="仿宋" w:cs="仿宋"/>
          <w:bCs/>
          <w:color w:val="auto"/>
          <w:sz w:val="24"/>
          <w:szCs w:val="24"/>
          <w:highlight w:val="none"/>
          <w:vertAlign w:val="baseline"/>
          <w:lang w:val="en-US" w:eastAsia="zh-CN"/>
        </w:rPr>
        <w:t>询价</w:t>
      </w:r>
      <w:r>
        <w:rPr>
          <w:rFonts w:hint="eastAsia" w:ascii="仿宋" w:hAnsi="仿宋" w:eastAsia="仿宋" w:cs="仿宋"/>
          <w:bCs/>
          <w:color w:val="auto"/>
          <w:sz w:val="24"/>
          <w:szCs w:val="24"/>
          <w:highlight w:val="none"/>
          <w:vertAlign w:val="baseline"/>
          <w:lang w:val="en-GB" w:eastAsia="zh-CN"/>
        </w:rPr>
        <w:t>的对应标的供应商，并满足本项目供应商资格要求、能提供符合采购要求的标的并符合询价采购文件规定的供应商。</w:t>
      </w:r>
    </w:p>
    <w:p w14:paraId="0C61E744">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 xml:space="preserve">3.2 </w:t>
      </w:r>
      <w:r>
        <w:rPr>
          <w:rFonts w:hint="eastAsia" w:ascii="仿宋" w:hAnsi="仿宋" w:eastAsia="仿宋" w:cs="仿宋"/>
          <w:bCs/>
          <w:color w:val="auto"/>
          <w:sz w:val="24"/>
          <w:szCs w:val="24"/>
          <w:highlight w:val="none"/>
          <w:vertAlign w:val="baseline"/>
          <w:lang w:val="en-GB" w:eastAsia="zh-CN"/>
        </w:rPr>
        <w:t>询价采购文件中带“★”条款为实质性条款，供应商必须按照询价采购文件的要求做出实质性响应；</w:t>
      </w:r>
    </w:p>
    <w:p w14:paraId="5804EA7C">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3.</w:t>
      </w:r>
      <w:r>
        <w:rPr>
          <w:rFonts w:hint="eastAsia" w:ascii="仿宋" w:hAnsi="仿宋" w:eastAsia="仿宋" w:cs="仿宋"/>
          <w:bCs/>
          <w:color w:val="auto"/>
          <w:sz w:val="24"/>
          <w:szCs w:val="24"/>
          <w:highlight w:val="none"/>
          <w:vertAlign w:val="baseline"/>
          <w:lang w:val="en-GB" w:eastAsia="zh-CN"/>
        </w:rPr>
        <w:t>3 符合其它有关法律、行政法规及相关规定。</w:t>
      </w:r>
    </w:p>
    <w:p w14:paraId="03553FB3">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4</w:t>
      </w:r>
      <w:r>
        <w:rPr>
          <w:rFonts w:hint="eastAsia" w:ascii="仿宋" w:hAnsi="仿宋" w:eastAsia="仿宋" w:cs="仿宋"/>
          <w:bCs/>
          <w:color w:val="auto"/>
          <w:sz w:val="24"/>
          <w:szCs w:val="24"/>
          <w:highlight w:val="none"/>
          <w:vertAlign w:val="baseline"/>
          <w:lang w:val="en-GB" w:eastAsia="zh-CN"/>
        </w:rPr>
        <w:t>、保密</w:t>
      </w:r>
    </w:p>
    <w:p w14:paraId="6A65EDE4">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sz w:val="24"/>
          <w:szCs w:val="24"/>
          <w:highlight w:val="none"/>
          <w:vertAlign w:val="baseline"/>
          <w:lang w:val="en-GB" w:eastAsia="zh-CN"/>
        </w:rPr>
        <w:t xml:space="preserve">参与询价活动的供应商应对询价采购文件和响应文件中的商业和技术等秘密保密，违者应对由此造成的后果承担法律责任。 </w:t>
      </w:r>
    </w:p>
    <w:p w14:paraId="6E81FA1C">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5</w:t>
      </w:r>
      <w:r>
        <w:rPr>
          <w:rFonts w:hint="eastAsia" w:ascii="仿宋" w:hAnsi="仿宋" w:eastAsia="仿宋" w:cs="仿宋"/>
          <w:bCs/>
          <w:color w:val="auto"/>
          <w:sz w:val="24"/>
          <w:szCs w:val="24"/>
          <w:highlight w:val="none"/>
          <w:vertAlign w:val="baseline"/>
          <w:lang w:val="en-GB" w:eastAsia="zh-CN"/>
        </w:rPr>
        <w:t>、语言文字以及度量衡单位</w:t>
      </w:r>
    </w:p>
    <w:p w14:paraId="6607785E">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5</w:t>
      </w:r>
      <w:r>
        <w:rPr>
          <w:rFonts w:hint="eastAsia" w:ascii="仿宋" w:hAnsi="仿宋" w:eastAsia="仿宋" w:cs="仿宋"/>
          <w:bCs/>
          <w:color w:val="auto"/>
          <w:sz w:val="24"/>
          <w:szCs w:val="24"/>
          <w:highlight w:val="none"/>
          <w:vertAlign w:val="baseline"/>
          <w:lang w:val="en-GB" w:eastAsia="zh-CN"/>
        </w:rPr>
        <w:t>.1 所有文件使用的语言文字为中文。专用术语使用外文的，应附有中文注释；</w:t>
      </w:r>
    </w:p>
    <w:p w14:paraId="0EB809B1">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5</w:t>
      </w:r>
      <w:r>
        <w:rPr>
          <w:rFonts w:hint="eastAsia" w:ascii="仿宋" w:hAnsi="仿宋" w:eastAsia="仿宋" w:cs="仿宋"/>
          <w:bCs/>
          <w:color w:val="auto"/>
          <w:sz w:val="24"/>
          <w:szCs w:val="24"/>
          <w:highlight w:val="none"/>
          <w:vertAlign w:val="baseline"/>
          <w:lang w:val="en-GB" w:eastAsia="zh-CN"/>
        </w:rPr>
        <w:t>.2 所有计量均采用中华人民共和国法定的计量单位；</w:t>
      </w:r>
    </w:p>
    <w:p w14:paraId="4E0D0AF3">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5</w:t>
      </w:r>
      <w:r>
        <w:rPr>
          <w:rFonts w:hint="eastAsia" w:ascii="仿宋" w:hAnsi="仿宋" w:eastAsia="仿宋" w:cs="仿宋"/>
          <w:bCs/>
          <w:color w:val="auto"/>
          <w:sz w:val="24"/>
          <w:szCs w:val="24"/>
          <w:highlight w:val="none"/>
          <w:vertAlign w:val="baseline"/>
          <w:lang w:val="en-GB" w:eastAsia="zh-CN"/>
        </w:rPr>
        <w:t>.3 所有响应一律用人民币，货币单位：元。</w:t>
      </w:r>
    </w:p>
    <w:p w14:paraId="5695D6E3">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6、</w:t>
      </w:r>
      <w:r>
        <w:rPr>
          <w:rFonts w:hint="eastAsia" w:ascii="仿宋" w:hAnsi="仿宋" w:eastAsia="仿宋" w:cs="仿宋"/>
          <w:bCs/>
          <w:color w:val="auto"/>
          <w:sz w:val="24"/>
          <w:szCs w:val="24"/>
          <w:highlight w:val="none"/>
          <w:vertAlign w:val="baseline"/>
          <w:lang w:val="en-GB" w:eastAsia="zh-CN"/>
        </w:rPr>
        <w:t>其他条款</w:t>
      </w:r>
    </w:p>
    <w:p w14:paraId="048A9593">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6</w:t>
      </w:r>
      <w:r>
        <w:rPr>
          <w:rFonts w:hint="eastAsia" w:ascii="仿宋" w:hAnsi="仿宋" w:eastAsia="仿宋" w:cs="仿宋"/>
          <w:bCs/>
          <w:color w:val="auto"/>
          <w:sz w:val="24"/>
          <w:szCs w:val="24"/>
          <w:highlight w:val="none"/>
          <w:vertAlign w:val="baseline"/>
          <w:lang w:val="en-GB" w:eastAsia="zh-CN"/>
        </w:rPr>
        <w:t>.1 供应商成交后直至验收止，成交供应商不得以任何形式和理由转包或者分包；由此引起的经济损失全部由成交供应商承担。</w:t>
      </w:r>
    </w:p>
    <w:p w14:paraId="32AA4070">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6</w:t>
      </w:r>
      <w:r>
        <w:rPr>
          <w:rFonts w:hint="eastAsia" w:ascii="仿宋" w:hAnsi="仿宋" w:eastAsia="仿宋" w:cs="仿宋"/>
          <w:bCs/>
          <w:color w:val="auto"/>
          <w:sz w:val="24"/>
          <w:szCs w:val="24"/>
          <w:highlight w:val="none"/>
          <w:vertAlign w:val="baseline"/>
          <w:lang w:val="en-GB" w:eastAsia="zh-CN"/>
        </w:rPr>
        <w:t>.2 不论采购过程和结果如何，供应商的响应文件均不退还。</w:t>
      </w:r>
    </w:p>
    <w:p w14:paraId="583FD124">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kern w:val="2"/>
          <w:sz w:val="24"/>
          <w:szCs w:val="24"/>
          <w:highlight w:val="none"/>
          <w:vertAlign w:val="baseline"/>
          <w:lang w:val="en-US" w:eastAsia="zh-CN" w:bidi="ar-SA"/>
        </w:rPr>
        <w:t>6</w:t>
      </w:r>
      <w:r>
        <w:rPr>
          <w:rFonts w:hint="eastAsia" w:ascii="仿宋" w:hAnsi="仿宋" w:eastAsia="仿宋" w:cs="仿宋"/>
          <w:bCs/>
          <w:color w:val="auto"/>
          <w:sz w:val="24"/>
          <w:szCs w:val="24"/>
          <w:highlight w:val="none"/>
          <w:vertAlign w:val="baseline"/>
          <w:lang w:val="en-GB" w:eastAsia="zh-CN"/>
        </w:rPr>
        <w:t>.3 除非有特殊要求，询价采购文件不单独提供项目所在地的自然环境、气候条件、公用设施等情况，供应商被视为熟悉上述与履行合同有关的一切情况。</w:t>
      </w:r>
    </w:p>
    <w:p w14:paraId="5E1F0825">
      <w:pPr>
        <w:numPr>
          <w:ilvl w:val="0"/>
          <w:numId w:val="0"/>
        </w:numPr>
        <w:spacing w:line="360" w:lineRule="auto"/>
        <w:rPr>
          <w:rFonts w:hint="eastAsia" w:ascii="仿宋" w:hAnsi="仿宋" w:eastAsia="仿宋" w:cs="仿宋"/>
          <w:bCs/>
          <w:color w:val="auto"/>
          <w:sz w:val="24"/>
          <w:szCs w:val="24"/>
          <w:highlight w:val="none"/>
          <w:vertAlign w:val="baseline"/>
          <w:lang w:val="en-US" w:eastAsia="zh-CN"/>
        </w:rPr>
      </w:pPr>
      <w:r>
        <w:rPr>
          <w:rFonts w:hint="eastAsia" w:ascii="仿宋" w:hAnsi="仿宋" w:eastAsia="仿宋" w:cs="仿宋"/>
          <w:bCs/>
          <w:color w:val="auto"/>
          <w:sz w:val="24"/>
          <w:szCs w:val="24"/>
          <w:highlight w:val="none"/>
          <w:vertAlign w:val="baseline"/>
          <w:lang w:val="en-US" w:eastAsia="zh-CN"/>
        </w:rPr>
        <w:t xml:space="preserve">6.4 采购人有权调整变更询价采购文件的递交地点、截止时间、方式等。在询价响应文件递交截止时间之前，采购人有权调整变更采购条件，有权撤销本次采购安排，采购人不向意向供应商承担任何责任。 </w:t>
      </w:r>
    </w:p>
    <w:p w14:paraId="3D811BE4">
      <w:pPr>
        <w:numPr>
          <w:ilvl w:val="0"/>
          <w:numId w:val="0"/>
        </w:numPr>
        <w:spacing w:line="360" w:lineRule="auto"/>
        <w:rPr>
          <w:rFonts w:hint="eastAsia" w:ascii="仿宋" w:hAnsi="仿宋" w:eastAsia="仿宋" w:cs="仿宋"/>
          <w:bCs/>
          <w:color w:val="auto"/>
          <w:sz w:val="24"/>
          <w:szCs w:val="24"/>
          <w:highlight w:val="none"/>
          <w:vertAlign w:val="baseline"/>
          <w:lang w:val="en-US" w:eastAsia="zh-CN"/>
        </w:rPr>
      </w:pPr>
      <w:r>
        <w:rPr>
          <w:rFonts w:hint="eastAsia" w:ascii="仿宋" w:hAnsi="仿宋" w:eastAsia="仿宋" w:cs="仿宋"/>
          <w:bCs/>
          <w:color w:val="auto"/>
          <w:sz w:val="24"/>
          <w:szCs w:val="24"/>
          <w:highlight w:val="none"/>
          <w:vertAlign w:val="baseline"/>
          <w:lang w:val="en-US" w:eastAsia="zh-CN"/>
        </w:rPr>
        <w:t>6.5如采购人认为参与询价的意向供应商或其响应条件均不符合采购人的采购要求，采购人有权停止本次采购，且不向意向供应商承担任何责任。</w:t>
      </w:r>
    </w:p>
    <w:p w14:paraId="465FA217">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r>
        <w:rPr>
          <w:rFonts w:hint="eastAsia" w:ascii="仿宋" w:hAnsi="仿宋" w:eastAsia="仿宋" w:cs="仿宋"/>
          <w:bCs/>
          <w:color w:val="auto"/>
          <w:sz w:val="24"/>
          <w:szCs w:val="24"/>
          <w:highlight w:val="none"/>
          <w:vertAlign w:val="baseline"/>
          <w:lang w:val="en-US" w:eastAsia="zh-CN"/>
        </w:rPr>
        <w:t>6.6 本采购文件不详事项，以采购人的解释和说明为准。</w:t>
      </w:r>
    </w:p>
    <w:p w14:paraId="4A291325">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54ACC198">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770AB3FE">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46A60B1B">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1DE05D8E">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396BF822">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2B04734A">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2858D60F">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6B03D1A4">
      <w:pPr>
        <w:numPr>
          <w:ilvl w:val="0"/>
          <w:numId w:val="0"/>
        </w:numPr>
        <w:spacing w:line="360" w:lineRule="auto"/>
        <w:rPr>
          <w:rFonts w:hint="eastAsia" w:ascii="仿宋" w:hAnsi="仿宋" w:eastAsia="仿宋" w:cs="仿宋"/>
          <w:bCs/>
          <w:color w:val="auto"/>
          <w:sz w:val="24"/>
          <w:szCs w:val="24"/>
          <w:highlight w:val="none"/>
          <w:vertAlign w:val="baseline"/>
          <w:lang w:val="en-GB" w:eastAsia="zh-CN"/>
        </w:rPr>
      </w:pPr>
    </w:p>
    <w:p w14:paraId="5843FF8A">
      <w:pPr>
        <w:pStyle w:val="2"/>
        <w:numPr>
          <w:ilvl w:val="0"/>
          <w:numId w:val="2"/>
        </w:numPr>
        <w:rPr>
          <w:rFonts w:hint="eastAsia" w:ascii="仿宋" w:hAnsi="仿宋" w:eastAsia="仿宋" w:cs="宋体"/>
          <w:bCs/>
          <w:color w:val="auto"/>
          <w:sz w:val="32"/>
          <w:szCs w:val="32"/>
          <w:highlight w:val="none"/>
          <w:lang w:val="en-US" w:eastAsia="zh-CN"/>
        </w:rPr>
      </w:pPr>
      <w:bookmarkStart w:id="7" w:name="_Toc3841"/>
      <w:bookmarkStart w:id="8" w:name="_Toc11138"/>
      <w:r>
        <w:rPr>
          <w:rFonts w:hint="eastAsia" w:ascii="仿宋" w:hAnsi="仿宋" w:eastAsia="仿宋" w:cs="宋体"/>
          <w:bCs/>
          <w:color w:val="auto"/>
          <w:sz w:val="32"/>
          <w:szCs w:val="32"/>
          <w:highlight w:val="none"/>
          <w:lang w:val="en-US" w:eastAsia="zh-CN"/>
        </w:rPr>
        <w:t>报价文件格式</w:t>
      </w:r>
      <w:bookmarkEnd w:id="7"/>
      <w:bookmarkEnd w:id="8"/>
    </w:p>
    <w:p w14:paraId="04C64038">
      <w:pPr>
        <w:jc w:val="center"/>
        <w:rPr>
          <w:rFonts w:hint="eastAsia" w:cs="宋体"/>
          <w:b/>
          <w:color w:val="auto"/>
          <w:spacing w:val="100"/>
          <w:szCs w:val="21"/>
          <w:highlight w:val="none"/>
          <w:vertAlign w:val="baseline"/>
        </w:rPr>
      </w:pPr>
    </w:p>
    <w:p w14:paraId="6A268D50">
      <w:pPr>
        <w:jc w:val="center"/>
        <w:rPr>
          <w:rFonts w:hint="eastAsia" w:cs="宋体"/>
          <w:b/>
          <w:color w:val="auto"/>
          <w:spacing w:val="100"/>
          <w:szCs w:val="21"/>
          <w:highlight w:val="none"/>
          <w:vertAlign w:val="baseline"/>
        </w:rPr>
      </w:pPr>
    </w:p>
    <w:p w14:paraId="70D721CC">
      <w:pPr>
        <w:spacing w:line="240" w:lineRule="auto"/>
        <w:jc w:val="center"/>
        <w:rPr>
          <w:rFonts w:hint="eastAsia" w:cs="宋体"/>
          <w:b/>
          <w:color w:val="auto"/>
          <w:sz w:val="144"/>
          <w:szCs w:val="144"/>
          <w:highlight w:val="none"/>
          <w:lang w:val="en-US" w:eastAsia="zh-CN"/>
        </w:rPr>
      </w:pPr>
      <w:r>
        <w:rPr>
          <w:rFonts w:hint="eastAsia" w:cs="宋体"/>
          <w:b/>
          <w:color w:val="auto"/>
          <w:sz w:val="144"/>
          <w:szCs w:val="144"/>
          <w:highlight w:val="none"/>
          <w:lang w:val="en-US" w:eastAsia="zh-CN"/>
        </w:rPr>
        <w:t>青岛市妇女儿童医院</w:t>
      </w:r>
    </w:p>
    <w:p w14:paraId="49E5CE05">
      <w:pPr>
        <w:jc w:val="center"/>
        <w:rPr>
          <w:rFonts w:cs="宋体"/>
          <w:color w:val="auto"/>
          <w:sz w:val="32"/>
          <w:szCs w:val="32"/>
          <w:highlight w:val="none"/>
          <w:vertAlign w:val="baseline"/>
        </w:rPr>
      </w:pPr>
    </w:p>
    <w:p w14:paraId="5FB8D194">
      <w:pPr>
        <w:jc w:val="center"/>
        <w:rPr>
          <w:rFonts w:cs="宋体"/>
          <w:color w:val="auto"/>
          <w:sz w:val="32"/>
          <w:szCs w:val="32"/>
          <w:highlight w:val="none"/>
          <w:vertAlign w:val="baseline"/>
        </w:rPr>
      </w:pPr>
    </w:p>
    <w:p w14:paraId="3255AAE9">
      <w:pPr>
        <w:jc w:val="center"/>
        <w:rPr>
          <w:rFonts w:cs="宋体"/>
          <w:color w:val="auto"/>
          <w:sz w:val="32"/>
          <w:szCs w:val="32"/>
          <w:highlight w:val="none"/>
          <w:vertAlign w:val="baseline"/>
        </w:rPr>
      </w:pPr>
    </w:p>
    <w:p w14:paraId="3FBB4E5F">
      <w:pPr>
        <w:jc w:val="center"/>
        <w:rPr>
          <w:rFonts w:hint="eastAsia" w:cs="宋体"/>
          <w:color w:val="auto"/>
          <w:sz w:val="32"/>
          <w:szCs w:val="32"/>
          <w:highlight w:val="none"/>
          <w:vertAlign w:val="baseline"/>
        </w:rPr>
      </w:pPr>
    </w:p>
    <w:p w14:paraId="444453AA">
      <w:pPr>
        <w:jc w:val="center"/>
        <w:rPr>
          <w:rFonts w:hint="eastAsia" w:cs="宋体"/>
          <w:b/>
          <w:color w:val="auto"/>
          <w:sz w:val="144"/>
          <w:szCs w:val="144"/>
          <w:highlight w:val="none"/>
        </w:rPr>
      </w:pPr>
      <w:r>
        <w:rPr>
          <w:rFonts w:hint="eastAsia" w:cs="宋体"/>
          <w:b/>
          <w:color w:val="auto"/>
          <w:sz w:val="144"/>
          <w:szCs w:val="144"/>
          <w:highlight w:val="none"/>
          <w:lang w:val="en-US" w:eastAsia="zh-CN"/>
        </w:rPr>
        <w:t>报价</w:t>
      </w:r>
      <w:r>
        <w:rPr>
          <w:rFonts w:hint="eastAsia" w:cs="宋体"/>
          <w:b/>
          <w:color w:val="auto"/>
          <w:sz w:val="144"/>
          <w:szCs w:val="144"/>
          <w:highlight w:val="none"/>
        </w:rPr>
        <w:t>文件</w:t>
      </w:r>
    </w:p>
    <w:p w14:paraId="63FE8266">
      <w:pPr>
        <w:jc w:val="center"/>
        <w:rPr>
          <w:rFonts w:hint="eastAsia" w:cs="宋体"/>
          <w:b/>
          <w:color w:val="auto"/>
          <w:sz w:val="28"/>
          <w:szCs w:val="28"/>
          <w:highlight w:val="none"/>
          <w:vertAlign w:val="baseline"/>
        </w:rPr>
      </w:pPr>
    </w:p>
    <w:p w14:paraId="691E73D8">
      <w:pPr>
        <w:spacing w:line="360" w:lineRule="auto"/>
        <w:rPr>
          <w:rFonts w:hint="eastAsia" w:cs="宋体"/>
          <w:color w:val="auto"/>
          <w:sz w:val="32"/>
          <w:szCs w:val="32"/>
          <w:highlight w:val="none"/>
          <w:vertAlign w:val="baseline"/>
        </w:rPr>
      </w:pPr>
    </w:p>
    <w:p w14:paraId="140F17F2">
      <w:pPr>
        <w:spacing w:line="360" w:lineRule="auto"/>
        <w:rPr>
          <w:rFonts w:hint="eastAsia" w:cs="宋体"/>
          <w:color w:val="auto"/>
          <w:sz w:val="32"/>
          <w:szCs w:val="32"/>
          <w:highlight w:val="none"/>
          <w:vertAlign w:val="baseline"/>
        </w:rPr>
      </w:pPr>
    </w:p>
    <w:p w14:paraId="79FA9C54">
      <w:pPr>
        <w:spacing w:line="360" w:lineRule="auto"/>
        <w:ind w:firstLine="1600" w:firstLineChars="500"/>
        <w:rPr>
          <w:rFonts w:hint="eastAsia" w:cs="宋体"/>
          <w:color w:val="auto"/>
          <w:sz w:val="28"/>
          <w:szCs w:val="28"/>
          <w:highlight w:val="none"/>
          <w:vertAlign w:val="baseline"/>
        </w:rPr>
      </w:pPr>
      <w:r>
        <w:rPr>
          <w:rFonts w:hint="eastAsia" w:cs="宋体"/>
          <w:color w:val="auto"/>
          <w:sz w:val="32"/>
          <w:szCs w:val="32"/>
          <w:highlight w:val="none"/>
          <w:vertAlign w:val="baseline"/>
        </w:rPr>
        <w:t>项目名称：</w:t>
      </w:r>
      <w:r>
        <w:rPr>
          <w:rFonts w:hint="eastAsia" w:cs="宋体"/>
          <w:color w:val="auto"/>
          <w:sz w:val="28"/>
          <w:szCs w:val="28"/>
          <w:highlight w:val="none"/>
          <w:vertAlign w:val="baseline"/>
        </w:rPr>
        <w:t xml:space="preserve"> </w:t>
      </w:r>
    </w:p>
    <w:p w14:paraId="21460021">
      <w:pPr>
        <w:spacing w:line="600" w:lineRule="auto"/>
        <w:ind w:firstLine="1600" w:firstLineChars="500"/>
        <w:rPr>
          <w:rFonts w:hint="eastAsia" w:cs="宋体"/>
          <w:color w:val="auto"/>
          <w:sz w:val="32"/>
          <w:szCs w:val="32"/>
          <w:highlight w:val="none"/>
          <w:vertAlign w:val="baseline"/>
        </w:rPr>
      </w:pPr>
      <w:r>
        <w:rPr>
          <w:rFonts w:hint="eastAsia" w:cs="宋体"/>
          <w:color w:val="auto"/>
          <w:sz w:val="32"/>
          <w:szCs w:val="32"/>
          <w:highlight w:val="none"/>
          <w:vertAlign w:val="baseline"/>
        </w:rPr>
        <w:t xml:space="preserve">项目编号： </w:t>
      </w:r>
    </w:p>
    <w:p w14:paraId="1CD24774">
      <w:pPr>
        <w:jc w:val="center"/>
        <w:rPr>
          <w:rFonts w:hint="eastAsia" w:cs="宋体"/>
          <w:color w:val="auto"/>
          <w:sz w:val="28"/>
          <w:szCs w:val="28"/>
          <w:highlight w:val="none"/>
          <w:vertAlign w:val="baseline"/>
        </w:rPr>
      </w:pPr>
    </w:p>
    <w:p w14:paraId="1929143B">
      <w:pPr>
        <w:rPr>
          <w:rFonts w:hint="eastAsia" w:cs="宋体"/>
          <w:color w:val="auto"/>
          <w:sz w:val="28"/>
          <w:szCs w:val="28"/>
          <w:highlight w:val="none"/>
          <w:vertAlign w:val="baseline"/>
        </w:rPr>
      </w:pPr>
    </w:p>
    <w:p w14:paraId="0566E169">
      <w:pPr>
        <w:spacing w:line="600" w:lineRule="auto"/>
        <w:jc w:val="center"/>
        <w:rPr>
          <w:rFonts w:hint="eastAsia" w:cs="宋体"/>
          <w:color w:val="auto"/>
          <w:sz w:val="32"/>
          <w:szCs w:val="32"/>
          <w:highlight w:val="none"/>
          <w:vertAlign w:val="baseline"/>
        </w:rPr>
      </w:pPr>
      <w:r>
        <w:rPr>
          <w:rFonts w:hint="eastAsia" w:cs="宋体"/>
          <w:color w:val="auto"/>
          <w:sz w:val="32"/>
          <w:szCs w:val="32"/>
          <w:highlight w:val="none"/>
          <w:vertAlign w:val="baseline"/>
        </w:rPr>
        <w:t>供应商名称：</w:t>
      </w:r>
      <w:r>
        <w:rPr>
          <w:rFonts w:hint="eastAsia" w:cs="宋体"/>
          <w:color w:val="auto"/>
          <w:sz w:val="32"/>
          <w:szCs w:val="32"/>
          <w:highlight w:val="none"/>
          <w:u w:val="single"/>
          <w:vertAlign w:val="baseline"/>
        </w:rPr>
        <w:t xml:space="preserve"> </w:t>
      </w:r>
      <w:r>
        <w:rPr>
          <w:rFonts w:cs="宋体"/>
          <w:color w:val="auto"/>
          <w:sz w:val="32"/>
          <w:szCs w:val="32"/>
          <w:highlight w:val="none"/>
          <w:u w:val="single"/>
          <w:vertAlign w:val="baseline"/>
        </w:rPr>
        <w:t xml:space="preserve">                          </w:t>
      </w:r>
      <w:r>
        <w:rPr>
          <w:rFonts w:cs="宋体"/>
          <w:color w:val="auto"/>
          <w:sz w:val="32"/>
          <w:szCs w:val="32"/>
          <w:highlight w:val="none"/>
          <w:vertAlign w:val="baseline"/>
        </w:rPr>
        <w:t xml:space="preserve"> </w:t>
      </w:r>
      <w:r>
        <w:rPr>
          <w:rFonts w:hint="eastAsia" w:cs="宋体"/>
          <w:color w:val="auto"/>
          <w:sz w:val="32"/>
          <w:szCs w:val="32"/>
          <w:highlight w:val="none"/>
          <w:vertAlign w:val="baseline"/>
        </w:rPr>
        <w:t>（盖公章）</w:t>
      </w:r>
    </w:p>
    <w:p w14:paraId="6B15C2A1">
      <w:pPr>
        <w:spacing w:line="600" w:lineRule="auto"/>
        <w:jc w:val="center"/>
        <w:rPr>
          <w:rFonts w:hint="eastAsia" w:cs="宋体"/>
          <w:color w:val="auto"/>
          <w:szCs w:val="21"/>
          <w:highlight w:val="none"/>
          <w:vertAlign w:val="baseline"/>
        </w:rPr>
      </w:pPr>
      <w:r>
        <w:rPr>
          <w:rFonts w:hint="eastAsia" w:cs="宋体"/>
          <w:color w:val="auto"/>
          <w:sz w:val="32"/>
          <w:szCs w:val="32"/>
          <w:highlight w:val="none"/>
          <w:vertAlign w:val="baseline"/>
        </w:rPr>
        <w:t>二〇   年  月  日</w:t>
      </w:r>
    </w:p>
    <w:p w14:paraId="18BF3BD3">
      <w:pPr>
        <w:spacing w:line="480" w:lineRule="auto"/>
        <w:rPr>
          <w:rFonts w:hint="eastAsia" w:cs="宋体"/>
          <w:color w:val="auto"/>
          <w:highlight w:val="none"/>
          <w:vertAlign w:val="baseline"/>
        </w:rPr>
        <w:sectPr>
          <w:pgSz w:w="11906" w:h="16838"/>
          <w:pgMar w:top="2098" w:right="1474" w:bottom="1985" w:left="1588" w:header="851" w:footer="992" w:gutter="0"/>
          <w:pgNumType w:fmt="decimal"/>
          <w:cols w:space="720" w:num="1"/>
          <w:docGrid w:linePitch="326" w:charSpace="-4301"/>
        </w:sectPr>
      </w:pPr>
    </w:p>
    <w:p w14:paraId="51BDB0CD">
      <w:pPr>
        <w:jc w:val="center"/>
        <w:rPr>
          <w:rFonts w:hint="eastAsia" w:ascii="仿宋" w:hAnsi="仿宋" w:eastAsia="仿宋" w:cs="宋体"/>
          <w:b/>
          <w:bCs/>
          <w:color w:val="auto"/>
          <w:sz w:val="32"/>
          <w:szCs w:val="32"/>
          <w:highlight w:val="none"/>
          <w:vertAlign w:val="baseline"/>
          <w:lang w:val="en-GB"/>
        </w:rPr>
      </w:pPr>
      <w:r>
        <w:rPr>
          <w:rFonts w:hint="eastAsia" w:ascii="仿宋" w:hAnsi="仿宋" w:eastAsia="仿宋" w:cs="宋体"/>
          <w:b/>
          <w:bCs/>
          <w:color w:val="auto"/>
          <w:sz w:val="32"/>
          <w:szCs w:val="32"/>
          <w:highlight w:val="none"/>
          <w:vertAlign w:val="baseline"/>
          <w:lang w:val="en-US" w:eastAsia="zh-CN"/>
        </w:rPr>
        <w:t>报价</w:t>
      </w:r>
      <w:r>
        <w:rPr>
          <w:rFonts w:hint="eastAsia" w:ascii="仿宋" w:hAnsi="仿宋" w:eastAsia="仿宋" w:cs="宋体"/>
          <w:b/>
          <w:bCs/>
          <w:color w:val="auto"/>
          <w:sz w:val="32"/>
          <w:szCs w:val="32"/>
          <w:highlight w:val="none"/>
          <w:vertAlign w:val="baseline"/>
          <w:lang w:val="en-GB"/>
        </w:rPr>
        <w:t>文件目录</w:t>
      </w:r>
    </w:p>
    <w:p w14:paraId="7BAFDADB">
      <w:pPr>
        <w:jc w:val="center"/>
        <w:rPr>
          <w:rFonts w:hint="eastAsia" w:ascii="仿宋" w:hAnsi="仿宋" w:eastAsia="仿宋" w:cs="宋体"/>
          <w:b/>
          <w:bCs/>
          <w:color w:val="auto"/>
          <w:sz w:val="32"/>
          <w:szCs w:val="32"/>
          <w:highlight w:val="none"/>
          <w:vertAlign w:val="baseline"/>
          <w:lang w:val="en-GB"/>
        </w:rPr>
      </w:pPr>
    </w:p>
    <w:p w14:paraId="6E259902">
      <w:pPr>
        <w:spacing w:line="360" w:lineRule="auto"/>
        <w:rPr>
          <w:rFonts w:hint="eastAsia" w:ascii="仿宋" w:hAnsi="仿宋" w:eastAsia="仿宋" w:cs="宋体"/>
          <w:b w:val="0"/>
          <w:color w:val="auto"/>
          <w:sz w:val="28"/>
          <w:szCs w:val="28"/>
          <w:highlight w:val="none"/>
          <w:vertAlign w:val="baseline"/>
          <w:lang w:val="en-GB"/>
        </w:rPr>
      </w:pPr>
      <w:r>
        <w:rPr>
          <w:rFonts w:hint="eastAsia" w:ascii="仿宋" w:hAnsi="仿宋" w:eastAsia="仿宋" w:cs="宋体"/>
          <w:b w:val="0"/>
          <w:color w:val="auto"/>
          <w:sz w:val="28"/>
          <w:szCs w:val="28"/>
          <w:highlight w:val="none"/>
          <w:vertAlign w:val="baseline"/>
          <w:lang w:val="en-GB"/>
        </w:rPr>
        <w:t>（1）</w:t>
      </w:r>
      <w:r>
        <w:rPr>
          <w:rFonts w:hint="eastAsia" w:ascii="仿宋" w:hAnsi="仿宋" w:eastAsia="仿宋" w:cs="宋体"/>
          <w:b w:val="0"/>
          <w:color w:val="auto"/>
          <w:sz w:val="28"/>
          <w:szCs w:val="28"/>
          <w:highlight w:val="none"/>
          <w:vertAlign w:val="baseline"/>
          <w:lang w:val="en-US" w:eastAsia="zh-CN"/>
        </w:rPr>
        <w:t>报价</w:t>
      </w:r>
      <w:r>
        <w:rPr>
          <w:rFonts w:hint="eastAsia" w:ascii="仿宋" w:hAnsi="仿宋" w:eastAsia="仿宋" w:cs="宋体"/>
          <w:b w:val="0"/>
          <w:color w:val="auto"/>
          <w:sz w:val="28"/>
          <w:szCs w:val="28"/>
          <w:highlight w:val="none"/>
          <w:vertAlign w:val="baseline"/>
          <w:lang w:val="en-GB"/>
        </w:rPr>
        <w:t>一览表；</w:t>
      </w:r>
    </w:p>
    <w:p w14:paraId="328137CF">
      <w:pPr>
        <w:spacing w:line="360" w:lineRule="auto"/>
        <w:rPr>
          <w:rFonts w:hint="eastAsia" w:ascii="仿宋" w:hAnsi="仿宋" w:eastAsia="仿宋" w:cs="宋体"/>
          <w:b w:val="0"/>
          <w:color w:val="auto"/>
          <w:sz w:val="28"/>
          <w:szCs w:val="28"/>
          <w:highlight w:val="none"/>
          <w:vertAlign w:val="baseline"/>
          <w:lang w:val="en-GB"/>
        </w:rPr>
      </w:pPr>
      <w:r>
        <w:rPr>
          <w:rFonts w:hint="eastAsia" w:ascii="仿宋" w:hAnsi="仿宋" w:eastAsia="仿宋" w:cs="宋体"/>
          <w:b w:val="0"/>
          <w:color w:val="auto"/>
          <w:sz w:val="28"/>
          <w:szCs w:val="28"/>
          <w:highlight w:val="none"/>
          <w:vertAlign w:val="baseline"/>
          <w:lang w:val="en-GB"/>
        </w:rPr>
        <w:t>（2）响应函；</w:t>
      </w:r>
    </w:p>
    <w:p w14:paraId="3EBB3AA6">
      <w:pPr>
        <w:spacing w:line="360" w:lineRule="auto"/>
        <w:rPr>
          <w:rFonts w:hint="eastAsia" w:ascii="仿宋" w:hAnsi="仿宋" w:eastAsia="仿宋" w:cs="宋体"/>
          <w:b w:val="0"/>
          <w:color w:val="auto"/>
          <w:sz w:val="28"/>
          <w:szCs w:val="28"/>
          <w:highlight w:val="none"/>
          <w:vertAlign w:val="baseline"/>
          <w:lang w:val="en-GB"/>
        </w:rPr>
      </w:pPr>
      <w:r>
        <w:rPr>
          <w:rFonts w:hint="eastAsia" w:ascii="仿宋" w:hAnsi="仿宋" w:eastAsia="仿宋" w:cs="宋体"/>
          <w:b w:val="0"/>
          <w:color w:val="auto"/>
          <w:sz w:val="28"/>
          <w:szCs w:val="28"/>
          <w:highlight w:val="none"/>
          <w:vertAlign w:val="baseline"/>
          <w:lang w:val="en-GB"/>
        </w:rPr>
        <w:t>（3）法定代表人身份证明或法人授权委托书；</w:t>
      </w:r>
    </w:p>
    <w:p w14:paraId="7F3766E5">
      <w:pPr>
        <w:spacing w:line="360" w:lineRule="auto"/>
        <w:rPr>
          <w:rFonts w:hint="eastAsia" w:ascii="仿宋" w:hAnsi="仿宋" w:eastAsia="仿宋" w:cs="宋体"/>
          <w:b w:val="0"/>
          <w:color w:val="auto"/>
          <w:sz w:val="28"/>
          <w:szCs w:val="28"/>
          <w:highlight w:val="none"/>
          <w:vertAlign w:val="baseline"/>
          <w:lang w:val="en-GB"/>
        </w:rPr>
      </w:pPr>
      <w:r>
        <w:rPr>
          <w:rFonts w:hint="eastAsia" w:ascii="仿宋" w:hAnsi="仿宋" w:eastAsia="仿宋" w:cs="宋体"/>
          <w:b w:val="0"/>
          <w:color w:val="auto"/>
          <w:sz w:val="28"/>
          <w:szCs w:val="28"/>
          <w:highlight w:val="none"/>
          <w:vertAlign w:val="baseline"/>
          <w:lang w:val="en-GB"/>
        </w:rPr>
        <w:t>（4）</w:t>
      </w:r>
      <w:r>
        <w:rPr>
          <w:rFonts w:hint="eastAsia" w:ascii="仿宋" w:hAnsi="仿宋" w:eastAsia="仿宋" w:cs="宋体"/>
          <w:b w:val="0"/>
          <w:color w:val="auto"/>
          <w:sz w:val="28"/>
          <w:szCs w:val="28"/>
          <w:highlight w:val="none"/>
          <w:vertAlign w:val="baseline"/>
          <w:lang w:val="en-US" w:eastAsia="zh-CN"/>
        </w:rPr>
        <w:t>诚信承诺书</w:t>
      </w:r>
      <w:r>
        <w:rPr>
          <w:rFonts w:hint="eastAsia" w:ascii="仿宋" w:hAnsi="仿宋" w:eastAsia="仿宋" w:cs="宋体"/>
          <w:b w:val="0"/>
          <w:color w:val="auto"/>
          <w:sz w:val="28"/>
          <w:szCs w:val="28"/>
          <w:highlight w:val="none"/>
          <w:vertAlign w:val="baseline"/>
          <w:lang w:val="en-GB"/>
        </w:rPr>
        <w:t>；</w:t>
      </w:r>
    </w:p>
    <w:p w14:paraId="41F98D95">
      <w:pPr>
        <w:spacing w:line="360" w:lineRule="auto"/>
        <w:rPr>
          <w:rFonts w:hint="eastAsia" w:ascii="仿宋" w:hAnsi="仿宋" w:eastAsia="仿宋" w:cs="宋体"/>
          <w:b w:val="0"/>
          <w:color w:val="auto"/>
          <w:sz w:val="28"/>
          <w:szCs w:val="28"/>
          <w:highlight w:val="none"/>
          <w:vertAlign w:val="baseline"/>
          <w:lang w:val="en-GB"/>
        </w:rPr>
      </w:pPr>
      <w:r>
        <w:rPr>
          <w:rFonts w:hint="eastAsia" w:ascii="仿宋" w:hAnsi="仿宋" w:eastAsia="仿宋" w:cs="宋体"/>
          <w:b w:val="0"/>
          <w:color w:val="auto"/>
          <w:sz w:val="28"/>
          <w:szCs w:val="28"/>
          <w:highlight w:val="none"/>
          <w:vertAlign w:val="baseline"/>
          <w:lang w:val="en-GB"/>
        </w:rPr>
        <w:t>（5）</w:t>
      </w:r>
      <w:r>
        <w:rPr>
          <w:rFonts w:hint="eastAsia" w:ascii="仿宋" w:hAnsi="仿宋" w:eastAsia="仿宋" w:cs="宋体"/>
          <w:b w:val="0"/>
          <w:color w:val="auto"/>
          <w:sz w:val="28"/>
          <w:szCs w:val="28"/>
          <w:highlight w:val="none"/>
          <w:vertAlign w:val="baseline"/>
          <w:lang w:val="en-US" w:eastAsia="zh-CN"/>
        </w:rPr>
        <w:t>资质材料</w:t>
      </w:r>
      <w:r>
        <w:rPr>
          <w:rFonts w:hint="eastAsia" w:ascii="仿宋" w:hAnsi="仿宋" w:eastAsia="仿宋" w:cs="宋体"/>
          <w:b w:val="0"/>
          <w:color w:val="auto"/>
          <w:sz w:val="28"/>
          <w:szCs w:val="28"/>
          <w:highlight w:val="none"/>
          <w:vertAlign w:val="baseline"/>
          <w:lang w:val="en-GB"/>
        </w:rPr>
        <w:t>；</w:t>
      </w:r>
    </w:p>
    <w:p w14:paraId="04C066FB">
      <w:pPr>
        <w:spacing w:line="360" w:lineRule="auto"/>
        <w:rPr>
          <w:rFonts w:hint="default" w:ascii="仿宋" w:hAnsi="仿宋" w:eastAsia="仿宋" w:cs="宋体"/>
          <w:b w:val="0"/>
          <w:color w:val="auto"/>
          <w:sz w:val="28"/>
          <w:szCs w:val="28"/>
          <w:highlight w:val="none"/>
          <w:vertAlign w:val="baseline"/>
          <w:lang w:val="en-US" w:eastAsia="zh-CN"/>
        </w:rPr>
      </w:pPr>
      <w:r>
        <w:rPr>
          <w:rFonts w:hint="eastAsia" w:ascii="仿宋" w:hAnsi="仿宋" w:eastAsia="仿宋" w:cs="宋体"/>
          <w:b w:val="0"/>
          <w:color w:val="auto"/>
          <w:sz w:val="28"/>
          <w:szCs w:val="28"/>
          <w:highlight w:val="none"/>
          <w:vertAlign w:val="baseline"/>
          <w:lang w:val="en-GB" w:eastAsia="zh-CN"/>
        </w:rPr>
        <w:t>（</w:t>
      </w:r>
      <w:r>
        <w:rPr>
          <w:rFonts w:hint="eastAsia" w:ascii="仿宋" w:hAnsi="仿宋" w:eastAsia="仿宋" w:cs="宋体"/>
          <w:b w:val="0"/>
          <w:color w:val="auto"/>
          <w:sz w:val="28"/>
          <w:szCs w:val="28"/>
          <w:highlight w:val="none"/>
          <w:vertAlign w:val="baseline"/>
          <w:lang w:val="en-US" w:eastAsia="zh-CN"/>
        </w:rPr>
        <w:t>6</w:t>
      </w:r>
      <w:r>
        <w:rPr>
          <w:rFonts w:hint="eastAsia" w:ascii="仿宋" w:hAnsi="仿宋" w:eastAsia="仿宋" w:cs="宋体"/>
          <w:b w:val="0"/>
          <w:color w:val="auto"/>
          <w:sz w:val="28"/>
          <w:szCs w:val="28"/>
          <w:highlight w:val="none"/>
          <w:vertAlign w:val="baseline"/>
          <w:lang w:val="en-GB" w:eastAsia="zh-CN"/>
        </w:rPr>
        <w:t>）</w:t>
      </w:r>
      <w:r>
        <w:rPr>
          <w:rFonts w:hint="eastAsia" w:ascii="仿宋" w:hAnsi="仿宋" w:eastAsia="仿宋" w:cs="宋体"/>
          <w:b w:val="0"/>
          <w:color w:val="auto"/>
          <w:sz w:val="28"/>
          <w:szCs w:val="28"/>
          <w:highlight w:val="none"/>
          <w:vertAlign w:val="baseline"/>
          <w:lang w:val="en-US" w:eastAsia="zh-CN"/>
        </w:rPr>
        <w:t>供应商承诺书</w:t>
      </w:r>
    </w:p>
    <w:p w14:paraId="742D4B62">
      <w:pPr>
        <w:rPr>
          <w:rFonts w:hint="eastAsia" w:ascii="仿宋" w:hAnsi="仿宋" w:eastAsia="仿宋" w:cs="宋体"/>
          <w:b w:val="0"/>
          <w:color w:val="auto"/>
          <w:sz w:val="28"/>
          <w:szCs w:val="28"/>
          <w:highlight w:val="none"/>
          <w:vertAlign w:val="baseline"/>
          <w:lang w:val="en-GB"/>
        </w:rPr>
      </w:pPr>
    </w:p>
    <w:p w14:paraId="7AF03343">
      <w:pPr>
        <w:rPr>
          <w:rFonts w:hint="eastAsia" w:ascii="仿宋" w:hAnsi="仿宋" w:eastAsia="仿宋" w:cs="宋体"/>
          <w:b w:val="0"/>
          <w:color w:val="auto"/>
          <w:sz w:val="28"/>
          <w:szCs w:val="28"/>
          <w:highlight w:val="none"/>
          <w:vertAlign w:val="baseline"/>
          <w:lang w:val="en-GB"/>
        </w:rPr>
      </w:pPr>
    </w:p>
    <w:p w14:paraId="177F756C">
      <w:pPr>
        <w:rPr>
          <w:rFonts w:hint="eastAsia" w:ascii="仿宋" w:hAnsi="仿宋" w:eastAsia="仿宋" w:cs="宋体"/>
          <w:b w:val="0"/>
          <w:color w:val="auto"/>
          <w:sz w:val="28"/>
          <w:szCs w:val="28"/>
          <w:highlight w:val="none"/>
          <w:vertAlign w:val="baseline"/>
          <w:lang w:val="en-GB"/>
        </w:rPr>
      </w:pPr>
    </w:p>
    <w:p w14:paraId="303F98F0">
      <w:pPr>
        <w:rPr>
          <w:rFonts w:hint="eastAsia" w:ascii="仿宋" w:hAnsi="仿宋" w:eastAsia="仿宋" w:cs="宋体"/>
          <w:b w:val="0"/>
          <w:color w:val="auto"/>
          <w:sz w:val="28"/>
          <w:szCs w:val="28"/>
          <w:highlight w:val="none"/>
          <w:vertAlign w:val="baseline"/>
          <w:lang w:val="en-GB"/>
        </w:rPr>
      </w:pPr>
    </w:p>
    <w:p w14:paraId="1D18DD3E">
      <w:pPr>
        <w:rPr>
          <w:rFonts w:hint="eastAsia" w:ascii="仿宋" w:hAnsi="仿宋" w:eastAsia="仿宋" w:cs="宋体"/>
          <w:b w:val="0"/>
          <w:color w:val="auto"/>
          <w:sz w:val="28"/>
          <w:szCs w:val="28"/>
          <w:highlight w:val="none"/>
          <w:vertAlign w:val="baseline"/>
          <w:lang w:val="en-GB"/>
        </w:rPr>
      </w:pPr>
    </w:p>
    <w:p w14:paraId="4B5A4E76">
      <w:pPr>
        <w:rPr>
          <w:rFonts w:hint="eastAsia" w:ascii="仿宋" w:hAnsi="仿宋" w:eastAsia="仿宋" w:cs="宋体"/>
          <w:b w:val="0"/>
          <w:color w:val="auto"/>
          <w:sz w:val="28"/>
          <w:szCs w:val="28"/>
          <w:highlight w:val="none"/>
          <w:vertAlign w:val="baseline"/>
          <w:lang w:val="en-GB"/>
        </w:rPr>
      </w:pPr>
    </w:p>
    <w:p w14:paraId="4CA427AA">
      <w:pPr>
        <w:rPr>
          <w:rFonts w:hint="eastAsia" w:ascii="仿宋" w:hAnsi="仿宋" w:eastAsia="仿宋" w:cs="宋体"/>
          <w:b w:val="0"/>
          <w:color w:val="auto"/>
          <w:sz w:val="28"/>
          <w:szCs w:val="28"/>
          <w:highlight w:val="none"/>
          <w:vertAlign w:val="baseline"/>
          <w:lang w:val="en-GB"/>
        </w:rPr>
      </w:pPr>
    </w:p>
    <w:p w14:paraId="50AA9FCF">
      <w:pPr>
        <w:rPr>
          <w:rFonts w:hint="eastAsia" w:ascii="仿宋" w:hAnsi="仿宋" w:eastAsia="仿宋" w:cs="宋体"/>
          <w:b w:val="0"/>
          <w:color w:val="auto"/>
          <w:sz w:val="28"/>
          <w:szCs w:val="28"/>
          <w:highlight w:val="none"/>
          <w:vertAlign w:val="baseline"/>
          <w:lang w:val="en-GB"/>
        </w:rPr>
      </w:pPr>
    </w:p>
    <w:p w14:paraId="6D580AC8">
      <w:pPr>
        <w:rPr>
          <w:rFonts w:hint="eastAsia" w:ascii="仿宋" w:hAnsi="仿宋" w:eastAsia="仿宋" w:cs="宋体"/>
          <w:b w:val="0"/>
          <w:color w:val="auto"/>
          <w:sz w:val="28"/>
          <w:szCs w:val="28"/>
          <w:highlight w:val="none"/>
          <w:vertAlign w:val="baseline"/>
          <w:lang w:val="en-GB"/>
        </w:rPr>
      </w:pPr>
    </w:p>
    <w:p w14:paraId="1EB416A5">
      <w:pPr>
        <w:rPr>
          <w:rFonts w:hint="eastAsia" w:ascii="仿宋" w:hAnsi="仿宋" w:eastAsia="仿宋" w:cs="宋体"/>
          <w:b w:val="0"/>
          <w:color w:val="auto"/>
          <w:sz w:val="28"/>
          <w:szCs w:val="28"/>
          <w:highlight w:val="none"/>
          <w:vertAlign w:val="baseline"/>
          <w:lang w:val="en-GB"/>
        </w:rPr>
      </w:pPr>
    </w:p>
    <w:p w14:paraId="3D477807">
      <w:pPr>
        <w:rPr>
          <w:rFonts w:hint="eastAsia" w:ascii="仿宋" w:hAnsi="仿宋" w:eastAsia="仿宋" w:cs="宋体"/>
          <w:b w:val="0"/>
          <w:color w:val="auto"/>
          <w:sz w:val="28"/>
          <w:szCs w:val="28"/>
          <w:highlight w:val="none"/>
          <w:vertAlign w:val="baseline"/>
          <w:lang w:val="en-GB"/>
        </w:rPr>
      </w:pPr>
    </w:p>
    <w:p w14:paraId="1963F0F0">
      <w:pPr>
        <w:rPr>
          <w:rFonts w:hint="eastAsia" w:ascii="仿宋" w:hAnsi="仿宋" w:eastAsia="仿宋" w:cs="宋体"/>
          <w:b w:val="0"/>
          <w:color w:val="auto"/>
          <w:sz w:val="28"/>
          <w:szCs w:val="28"/>
          <w:highlight w:val="none"/>
          <w:vertAlign w:val="baseline"/>
          <w:lang w:val="en-GB"/>
        </w:rPr>
      </w:pPr>
    </w:p>
    <w:p w14:paraId="678BAF6F">
      <w:pPr>
        <w:rPr>
          <w:rFonts w:hint="eastAsia" w:ascii="仿宋" w:hAnsi="仿宋" w:eastAsia="仿宋" w:cs="宋体"/>
          <w:b w:val="0"/>
          <w:color w:val="auto"/>
          <w:sz w:val="28"/>
          <w:szCs w:val="28"/>
          <w:highlight w:val="none"/>
          <w:vertAlign w:val="baseline"/>
          <w:lang w:val="en-GB"/>
        </w:rPr>
      </w:pPr>
    </w:p>
    <w:p w14:paraId="1068189A">
      <w:pPr>
        <w:rPr>
          <w:rFonts w:hint="eastAsia" w:ascii="仿宋" w:hAnsi="仿宋" w:eastAsia="仿宋" w:cs="宋体"/>
          <w:b w:val="0"/>
          <w:color w:val="auto"/>
          <w:sz w:val="28"/>
          <w:szCs w:val="28"/>
          <w:highlight w:val="none"/>
          <w:vertAlign w:val="baseline"/>
          <w:lang w:val="en-GB"/>
        </w:rPr>
      </w:pPr>
    </w:p>
    <w:p w14:paraId="4EB8DB0D">
      <w:pPr>
        <w:rPr>
          <w:rFonts w:hint="eastAsia" w:ascii="仿宋" w:hAnsi="仿宋" w:eastAsia="仿宋" w:cs="宋体"/>
          <w:b w:val="0"/>
          <w:color w:val="auto"/>
          <w:sz w:val="28"/>
          <w:szCs w:val="28"/>
          <w:highlight w:val="none"/>
          <w:vertAlign w:val="baseline"/>
          <w:lang w:val="en-GB"/>
        </w:rPr>
      </w:pPr>
    </w:p>
    <w:p w14:paraId="44DA871F">
      <w:pPr>
        <w:rPr>
          <w:rFonts w:hint="eastAsia" w:ascii="仿宋" w:hAnsi="仿宋" w:eastAsia="仿宋" w:cs="宋体"/>
          <w:b w:val="0"/>
          <w:color w:val="auto"/>
          <w:sz w:val="28"/>
          <w:szCs w:val="28"/>
          <w:highlight w:val="none"/>
          <w:vertAlign w:val="baseline"/>
          <w:lang w:val="en-GB"/>
        </w:rPr>
      </w:pPr>
    </w:p>
    <w:p w14:paraId="0C9E7A19">
      <w:pPr>
        <w:rPr>
          <w:rFonts w:hint="eastAsia" w:ascii="仿宋" w:hAnsi="仿宋" w:eastAsia="仿宋" w:cs="宋体"/>
          <w:b w:val="0"/>
          <w:color w:val="auto"/>
          <w:sz w:val="28"/>
          <w:szCs w:val="28"/>
          <w:highlight w:val="none"/>
          <w:vertAlign w:val="baseline"/>
          <w:lang w:val="en-GB"/>
        </w:rPr>
      </w:pPr>
    </w:p>
    <w:p w14:paraId="67904897">
      <w:pPr>
        <w:rPr>
          <w:rFonts w:hint="eastAsia" w:ascii="仿宋" w:hAnsi="仿宋" w:eastAsia="仿宋" w:cs="宋体"/>
          <w:b w:val="0"/>
          <w:color w:val="auto"/>
          <w:sz w:val="28"/>
          <w:szCs w:val="28"/>
          <w:highlight w:val="none"/>
          <w:vertAlign w:val="baseline"/>
          <w:lang w:val="en-GB"/>
        </w:rPr>
      </w:pPr>
    </w:p>
    <w:p w14:paraId="43EEAE75">
      <w:pPr>
        <w:rPr>
          <w:rFonts w:hint="eastAsia" w:ascii="仿宋" w:hAnsi="仿宋" w:eastAsia="仿宋" w:cs="宋体"/>
          <w:b w:val="0"/>
          <w:color w:val="auto"/>
          <w:sz w:val="28"/>
          <w:szCs w:val="28"/>
          <w:highlight w:val="none"/>
          <w:vertAlign w:val="baseline"/>
          <w:lang w:val="en-GB"/>
        </w:rPr>
      </w:pPr>
    </w:p>
    <w:p w14:paraId="301BE515">
      <w:pPr>
        <w:rPr>
          <w:rFonts w:hint="eastAsia" w:ascii="仿宋" w:hAnsi="仿宋" w:eastAsia="仿宋" w:cs="宋体"/>
          <w:b w:val="0"/>
          <w:color w:val="auto"/>
          <w:sz w:val="28"/>
          <w:szCs w:val="28"/>
          <w:highlight w:val="none"/>
          <w:vertAlign w:val="baseline"/>
          <w:lang w:val="en-GB"/>
        </w:rPr>
      </w:pPr>
    </w:p>
    <w:p w14:paraId="72B960C8">
      <w:pPr>
        <w:rPr>
          <w:rFonts w:hint="eastAsia" w:ascii="仿宋" w:hAnsi="仿宋" w:eastAsia="仿宋" w:cs="宋体"/>
          <w:b w:val="0"/>
          <w:color w:val="auto"/>
          <w:sz w:val="28"/>
          <w:szCs w:val="28"/>
          <w:highlight w:val="none"/>
          <w:vertAlign w:val="baseline"/>
          <w:lang w:val="en-GB"/>
        </w:rPr>
      </w:pPr>
    </w:p>
    <w:p w14:paraId="6FCF82D2">
      <w:pPr>
        <w:rPr>
          <w:rFonts w:hint="eastAsia" w:ascii="仿宋" w:hAnsi="仿宋" w:eastAsia="仿宋" w:cs="宋体"/>
          <w:b w:val="0"/>
          <w:color w:val="auto"/>
          <w:sz w:val="28"/>
          <w:szCs w:val="28"/>
          <w:highlight w:val="none"/>
          <w:vertAlign w:val="baseline"/>
          <w:lang w:val="en-GB"/>
        </w:rPr>
      </w:pPr>
    </w:p>
    <w:p w14:paraId="4998355F">
      <w:pPr>
        <w:rPr>
          <w:rFonts w:hint="eastAsia" w:ascii="仿宋" w:hAnsi="仿宋" w:eastAsia="仿宋" w:cs="宋体"/>
          <w:b w:val="0"/>
          <w:color w:val="auto"/>
          <w:sz w:val="28"/>
          <w:szCs w:val="28"/>
          <w:highlight w:val="none"/>
          <w:vertAlign w:val="baseline"/>
          <w:lang w:val="en-GB"/>
        </w:rPr>
        <w:sectPr>
          <w:headerReference r:id="rId9" w:type="first"/>
          <w:footerReference r:id="rId12" w:type="first"/>
          <w:headerReference r:id="rId7" w:type="default"/>
          <w:footerReference r:id="rId10" w:type="default"/>
          <w:headerReference r:id="rId8" w:type="even"/>
          <w:footerReference r:id="rId11" w:type="even"/>
          <w:pgSz w:w="11906" w:h="16838"/>
          <w:pgMar w:top="2098" w:right="1474" w:bottom="1985" w:left="1588" w:header="720" w:footer="720" w:gutter="0"/>
          <w:pgNumType w:fmt="decimal"/>
          <w:cols w:space="720" w:num="1"/>
          <w:docGrid w:linePitch="163" w:charSpace="0"/>
        </w:sectPr>
      </w:pPr>
    </w:p>
    <w:p w14:paraId="4BAE1CB3">
      <w:pPr>
        <w:rPr>
          <w:rFonts w:hint="eastAsia" w:ascii="仿宋" w:hAnsi="仿宋" w:eastAsia="仿宋" w:cs="宋体"/>
          <w:b w:val="0"/>
          <w:color w:val="auto"/>
          <w:sz w:val="28"/>
          <w:szCs w:val="28"/>
          <w:highlight w:val="none"/>
          <w:vertAlign w:val="baseline"/>
          <w:lang w:val="en-US" w:eastAsia="zh-CN"/>
        </w:rPr>
      </w:pPr>
      <w:r>
        <w:rPr>
          <w:rFonts w:hint="eastAsia" w:ascii="仿宋" w:hAnsi="仿宋" w:eastAsia="仿宋" w:cs="宋体"/>
          <w:b w:val="0"/>
          <w:color w:val="auto"/>
          <w:sz w:val="28"/>
          <w:szCs w:val="28"/>
          <w:highlight w:val="none"/>
          <w:vertAlign w:val="baseline"/>
          <w:lang w:val="en-US" w:eastAsia="zh-CN"/>
        </w:rPr>
        <w:t>附件1：</w:t>
      </w:r>
    </w:p>
    <w:p w14:paraId="08A53391">
      <w:pPr>
        <w:jc w:val="center"/>
        <w:rPr>
          <w:rFonts w:hint="eastAsia" w:ascii="仿宋" w:hAnsi="仿宋" w:eastAsia="仿宋" w:cs="宋体"/>
          <w:b/>
          <w:bCs/>
          <w:color w:val="auto"/>
          <w:sz w:val="28"/>
          <w:szCs w:val="28"/>
          <w:highlight w:val="none"/>
          <w:vertAlign w:val="baseline"/>
          <w:lang w:val="en-US" w:eastAsia="zh-CN"/>
        </w:rPr>
      </w:pPr>
      <w:r>
        <w:rPr>
          <w:rFonts w:hint="eastAsia" w:ascii="仿宋" w:hAnsi="仿宋" w:eastAsia="仿宋" w:cs="宋体"/>
          <w:b/>
          <w:bCs/>
          <w:color w:val="auto"/>
          <w:sz w:val="28"/>
          <w:szCs w:val="28"/>
          <w:highlight w:val="none"/>
          <w:vertAlign w:val="baseline"/>
          <w:lang w:val="en-US" w:eastAsia="zh-CN"/>
        </w:rPr>
        <w:t>报价一览表</w:t>
      </w:r>
    </w:p>
    <w:p w14:paraId="09096F0A">
      <w:pPr>
        <w:jc w:val="center"/>
        <w:rPr>
          <w:rFonts w:hint="default" w:ascii="仿宋" w:hAnsi="仿宋" w:eastAsia="仿宋" w:cs="宋体"/>
          <w:b/>
          <w:bCs/>
          <w:color w:val="auto"/>
          <w:sz w:val="28"/>
          <w:szCs w:val="28"/>
          <w:highlight w:val="none"/>
          <w:vertAlign w:val="baseline"/>
          <w:lang w:val="en-US" w:eastAsia="zh-CN"/>
        </w:rPr>
      </w:pPr>
    </w:p>
    <w:tbl>
      <w:tblPr>
        <w:tblStyle w:val="9"/>
        <w:tblW w:w="146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250"/>
        <w:gridCol w:w="896"/>
        <w:gridCol w:w="795"/>
        <w:gridCol w:w="1305"/>
        <w:gridCol w:w="840"/>
        <w:gridCol w:w="855"/>
        <w:gridCol w:w="1095"/>
        <w:gridCol w:w="855"/>
        <w:gridCol w:w="825"/>
        <w:gridCol w:w="750"/>
        <w:gridCol w:w="3334"/>
      </w:tblGrid>
      <w:tr w14:paraId="49386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843" w:type="dxa"/>
            <w:vAlign w:val="center"/>
          </w:tcPr>
          <w:p w14:paraId="64A50CEA">
            <w:pPr>
              <w:jc w:val="center"/>
              <w:rPr>
                <w:rFonts w:hint="eastAsia"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序号</w:t>
            </w:r>
          </w:p>
        </w:tc>
        <w:tc>
          <w:tcPr>
            <w:tcW w:w="2250" w:type="dxa"/>
            <w:vAlign w:val="center"/>
          </w:tcPr>
          <w:p w14:paraId="42AE4941">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品名</w:t>
            </w:r>
          </w:p>
        </w:tc>
        <w:tc>
          <w:tcPr>
            <w:tcW w:w="896" w:type="dxa"/>
            <w:vAlign w:val="center"/>
          </w:tcPr>
          <w:p w14:paraId="03F6F4AD">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规格型号</w:t>
            </w:r>
          </w:p>
        </w:tc>
        <w:tc>
          <w:tcPr>
            <w:tcW w:w="795" w:type="dxa"/>
            <w:vAlign w:val="center"/>
          </w:tcPr>
          <w:p w14:paraId="75ADA65B">
            <w:pPr>
              <w:jc w:val="center"/>
              <w:rPr>
                <w:rFonts w:hint="eastAsia"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品牌</w:t>
            </w:r>
          </w:p>
        </w:tc>
        <w:tc>
          <w:tcPr>
            <w:tcW w:w="1305" w:type="dxa"/>
            <w:vAlign w:val="center"/>
          </w:tcPr>
          <w:p w14:paraId="6D87A62B">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生产厂家</w:t>
            </w:r>
          </w:p>
        </w:tc>
        <w:tc>
          <w:tcPr>
            <w:tcW w:w="840" w:type="dxa"/>
            <w:vAlign w:val="center"/>
          </w:tcPr>
          <w:p w14:paraId="3F363D65">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数量</w:t>
            </w:r>
          </w:p>
        </w:tc>
        <w:tc>
          <w:tcPr>
            <w:tcW w:w="855" w:type="dxa"/>
            <w:vAlign w:val="center"/>
          </w:tcPr>
          <w:p w14:paraId="5169CC4B">
            <w:pPr>
              <w:jc w:val="center"/>
              <w:rPr>
                <w:rFonts w:hint="eastAsia"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单位</w:t>
            </w:r>
          </w:p>
        </w:tc>
        <w:tc>
          <w:tcPr>
            <w:tcW w:w="1095" w:type="dxa"/>
            <w:vAlign w:val="center"/>
          </w:tcPr>
          <w:p w14:paraId="49E5A36C">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单价（元）</w:t>
            </w:r>
          </w:p>
        </w:tc>
        <w:tc>
          <w:tcPr>
            <w:tcW w:w="855" w:type="dxa"/>
            <w:vAlign w:val="center"/>
          </w:tcPr>
          <w:p w14:paraId="6EA77955">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总价（元）</w:t>
            </w:r>
          </w:p>
        </w:tc>
        <w:tc>
          <w:tcPr>
            <w:tcW w:w="825" w:type="dxa"/>
            <w:vAlign w:val="center"/>
          </w:tcPr>
          <w:p w14:paraId="45DDBF96">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供货周期</w:t>
            </w:r>
          </w:p>
        </w:tc>
        <w:tc>
          <w:tcPr>
            <w:tcW w:w="750" w:type="dxa"/>
            <w:vAlign w:val="center"/>
          </w:tcPr>
          <w:p w14:paraId="37B94E7B">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质保期</w:t>
            </w:r>
          </w:p>
        </w:tc>
        <w:tc>
          <w:tcPr>
            <w:tcW w:w="3334" w:type="dxa"/>
            <w:vAlign w:val="center"/>
          </w:tcPr>
          <w:p w14:paraId="692F7166">
            <w:pPr>
              <w:jc w:val="center"/>
              <w:rPr>
                <w:rFonts w:hint="default" w:ascii="仿宋" w:hAnsi="仿宋" w:eastAsia="仿宋" w:cs="宋体"/>
                <w:b/>
                <w:bCs/>
                <w:color w:val="auto"/>
                <w:sz w:val="24"/>
                <w:szCs w:val="24"/>
                <w:highlight w:val="none"/>
                <w:vertAlign w:val="baseline"/>
                <w:lang w:val="en-US" w:eastAsia="zh-CN"/>
              </w:rPr>
            </w:pPr>
            <w:r>
              <w:rPr>
                <w:rFonts w:hint="eastAsia" w:ascii="仿宋" w:hAnsi="仿宋" w:eastAsia="仿宋" w:cs="宋体"/>
                <w:b/>
                <w:bCs/>
                <w:color w:val="auto"/>
                <w:sz w:val="24"/>
                <w:szCs w:val="24"/>
                <w:highlight w:val="none"/>
                <w:vertAlign w:val="baseline"/>
                <w:lang w:val="en-US" w:eastAsia="zh-CN"/>
              </w:rPr>
              <w:t>参数响应情况</w:t>
            </w:r>
          </w:p>
        </w:tc>
      </w:tr>
      <w:tr w14:paraId="3A5F3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843" w:type="dxa"/>
            <w:vAlign w:val="center"/>
          </w:tcPr>
          <w:p w14:paraId="36C4DDAD">
            <w:pPr>
              <w:jc w:val="center"/>
              <w:rPr>
                <w:rFonts w:hint="eastAsia" w:ascii="仿宋" w:hAnsi="仿宋" w:eastAsia="仿宋" w:cs="宋体"/>
                <w:b w:val="0"/>
                <w:color w:val="auto"/>
                <w:sz w:val="24"/>
                <w:szCs w:val="24"/>
                <w:highlight w:val="none"/>
                <w:vertAlign w:val="baseline"/>
                <w:lang w:val="en-US" w:eastAsia="zh-CN"/>
              </w:rPr>
            </w:pPr>
          </w:p>
        </w:tc>
        <w:tc>
          <w:tcPr>
            <w:tcW w:w="2250" w:type="dxa"/>
            <w:vAlign w:val="center"/>
          </w:tcPr>
          <w:p w14:paraId="0698D280">
            <w:pPr>
              <w:jc w:val="center"/>
              <w:rPr>
                <w:rFonts w:hint="eastAsia" w:ascii="仿宋" w:hAnsi="仿宋" w:eastAsia="仿宋" w:cs="宋体"/>
                <w:b w:val="0"/>
                <w:color w:val="auto"/>
                <w:sz w:val="24"/>
                <w:szCs w:val="24"/>
                <w:highlight w:val="none"/>
                <w:vertAlign w:val="baseline"/>
                <w:lang w:val="en-GB"/>
              </w:rPr>
            </w:pPr>
          </w:p>
        </w:tc>
        <w:tc>
          <w:tcPr>
            <w:tcW w:w="896" w:type="dxa"/>
            <w:vAlign w:val="center"/>
          </w:tcPr>
          <w:p w14:paraId="4E35AC10">
            <w:pPr>
              <w:jc w:val="center"/>
              <w:rPr>
                <w:rFonts w:hint="eastAsia" w:ascii="仿宋" w:hAnsi="仿宋" w:eastAsia="仿宋" w:cs="宋体"/>
                <w:b w:val="0"/>
                <w:color w:val="auto"/>
                <w:sz w:val="24"/>
                <w:szCs w:val="24"/>
                <w:highlight w:val="none"/>
                <w:vertAlign w:val="baseline"/>
                <w:lang w:val="en-GB"/>
              </w:rPr>
            </w:pPr>
          </w:p>
        </w:tc>
        <w:tc>
          <w:tcPr>
            <w:tcW w:w="795" w:type="dxa"/>
            <w:vAlign w:val="center"/>
          </w:tcPr>
          <w:p w14:paraId="4AE8DC86">
            <w:pPr>
              <w:jc w:val="center"/>
              <w:rPr>
                <w:rFonts w:hint="eastAsia" w:ascii="仿宋" w:hAnsi="仿宋" w:eastAsia="仿宋" w:cs="宋体"/>
                <w:b w:val="0"/>
                <w:color w:val="auto"/>
                <w:sz w:val="24"/>
                <w:szCs w:val="24"/>
                <w:highlight w:val="none"/>
                <w:vertAlign w:val="baseline"/>
                <w:lang w:val="en-GB"/>
              </w:rPr>
            </w:pPr>
          </w:p>
        </w:tc>
        <w:tc>
          <w:tcPr>
            <w:tcW w:w="1305" w:type="dxa"/>
            <w:vAlign w:val="center"/>
          </w:tcPr>
          <w:p w14:paraId="1EFBACC1">
            <w:pPr>
              <w:jc w:val="center"/>
              <w:rPr>
                <w:rFonts w:hint="eastAsia" w:ascii="仿宋" w:hAnsi="仿宋" w:eastAsia="仿宋" w:cs="宋体"/>
                <w:b w:val="0"/>
                <w:color w:val="auto"/>
                <w:sz w:val="24"/>
                <w:szCs w:val="24"/>
                <w:highlight w:val="none"/>
                <w:vertAlign w:val="baseline"/>
                <w:lang w:val="en-GB"/>
              </w:rPr>
            </w:pPr>
          </w:p>
        </w:tc>
        <w:tc>
          <w:tcPr>
            <w:tcW w:w="840" w:type="dxa"/>
            <w:vAlign w:val="center"/>
          </w:tcPr>
          <w:p w14:paraId="5779DE9E">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7B16D418">
            <w:pPr>
              <w:jc w:val="center"/>
              <w:rPr>
                <w:rFonts w:hint="eastAsia" w:ascii="仿宋" w:hAnsi="仿宋" w:eastAsia="仿宋" w:cs="宋体"/>
                <w:b w:val="0"/>
                <w:color w:val="auto"/>
                <w:sz w:val="24"/>
                <w:szCs w:val="24"/>
                <w:highlight w:val="none"/>
                <w:vertAlign w:val="baseline"/>
                <w:lang w:val="en-GB"/>
              </w:rPr>
            </w:pPr>
          </w:p>
        </w:tc>
        <w:tc>
          <w:tcPr>
            <w:tcW w:w="1095" w:type="dxa"/>
            <w:vAlign w:val="center"/>
          </w:tcPr>
          <w:p w14:paraId="3CB90B39">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36CE7D07">
            <w:pPr>
              <w:jc w:val="center"/>
              <w:rPr>
                <w:rFonts w:hint="eastAsia" w:ascii="仿宋" w:hAnsi="仿宋" w:eastAsia="仿宋" w:cs="宋体"/>
                <w:b w:val="0"/>
                <w:color w:val="auto"/>
                <w:sz w:val="24"/>
                <w:szCs w:val="24"/>
                <w:highlight w:val="none"/>
                <w:vertAlign w:val="baseline"/>
                <w:lang w:val="en-GB"/>
              </w:rPr>
            </w:pPr>
          </w:p>
        </w:tc>
        <w:tc>
          <w:tcPr>
            <w:tcW w:w="825" w:type="dxa"/>
            <w:vAlign w:val="center"/>
          </w:tcPr>
          <w:p w14:paraId="0EEC66CE">
            <w:pPr>
              <w:jc w:val="center"/>
              <w:rPr>
                <w:rFonts w:hint="eastAsia" w:ascii="仿宋" w:hAnsi="仿宋" w:eastAsia="仿宋" w:cs="宋体"/>
                <w:b w:val="0"/>
                <w:color w:val="auto"/>
                <w:sz w:val="24"/>
                <w:szCs w:val="24"/>
                <w:highlight w:val="none"/>
                <w:vertAlign w:val="baseline"/>
                <w:lang w:val="en-GB"/>
              </w:rPr>
            </w:pPr>
          </w:p>
        </w:tc>
        <w:tc>
          <w:tcPr>
            <w:tcW w:w="750" w:type="dxa"/>
            <w:vAlign w:val="center"/>
          </w:tcPr>
          <w:p w14:paraId="078EE2F7">
            <w:pPr>
              <w:jc w:val="center"/>
              <w:rPr>
                <w:rFonts w:hint="eastAsia" w:ascii="仿宋" w:hAnsi="仿宋" w:eastAsia="仿宋" w:cs="宋体"/>
                <w:b w:val="0"/>
                <w:color w:val="auto"/>
                <w:sz w:val="24"/>
                <w:szCs w:val="24"/>
                <w:highlight w:val="none"/>
                <w:vertAlign w:val="baseline"/>
                <w:lang w:val="en-GB"/>
              </w:rPr>
            </w:pPr>
          </w:p>
        </w:tc>
        <w:tc>
          <w:tcPr>
            <w:tcW w:w="3334" w:type="dxa"/>
            <w:vAlign w:val="center"/>
          </w:tcPr>
          <w:p w14:paraId="63DCF74F">
            <w:pPr>
              <w:jc w:val="center"/>
              <w:rPr>
                <w:rFonts w:hint="eastAsia" w:ascii="仿宋" w:hAnsi="仿宋" w:eastAsia="仿宋" w:cs="宋体"/>
                <w:b w:val="0"/>
                <w:color w:val="auto"/>
                <w:sz w:val="24"/>
                <w:szCs w:val="24"/>
                <w:highlight w:val="none"/>
                <w:vertAlign w:val="baseline"/>
                <w:lang w:val="en-GB"/>
              </w:rPr>
            </w:pPr>
          </w:p>
        </w:tc>
      </w:tr>
      <w:tr w14:paraId="5942D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43" w:type="dxa"/>
            <w:vAlign w:val="center"/>
          </w:tcPr>
          <w:p w14:paraId="174C8B13">
            <w:pPr>
              <w:jc w:val="center"/>
              <w:rPr>
                <w:rFonts w:hint="eastAsia" w:ascii="仿宋" w:hAnsi="仿宋" w:eastAsia="仿宋" w:cs="宋体"/>
                <w:b w:val="0"/>
                <w:color w:val="auto"/>
                <w:sz w:val="24"/>
                <w:szCs w:val="24"/>
                <w:highlight w:val="none"/>
                <w:vertAlign w:val="baseline"/>
                <w:lang w:val="en-US" w:eastAsia="zh-CN"/>
              </w:rPr>
            </w:pPr>
          </w:p>
        </w:tc>
        <w:tc>
          <w:tcPr>
            <w:tcW w:w="2250" w:type="dxa"/>
            <w:vAlign w:val="center"/>
          </w:tcPr>
          <w:p w14:paraId="796FC5D6">
            <w:pPr>
              <w:jc w:val="center"/>
              <w:rPr>
                <w:rFonts w:hint="eastAsia" w:ascii="仿宋" w:hAnsi="仿宋" w:eastAsia="仿宋" w:cs="宋体"/>
                <w:b w:val="0"/>
                <w:color w:val="auto"/>
                <w:sz w:val="24"/>
                <w:szCs w:val="24"/>
                <w:highlight w:val="none"/>
                <w:vertAlign w:val="baseline"/>
                <w:lang w:val="en-GB"/>
              </w:rPr>
            </w:pPr>
          </w:p>
        </w:tc>
        <w:tc>
          <w:tcPr>
            <w:tcW w:w="896" w:type="dxa"/>
            <w:vAlign w:val="center"/>
          </w:tcPr>
          <w:p w14:paraId="17AD8A05">
            <w:pPr>
              <w:jc w:val="center"/>
              <w:rPr>
                <w:rFonts w:hint="eastAsia" w:ascii="仿宋" w:hAnsi="仿宋" w:eastAsia="仿宋" w:cs="宋体"/>
                <w:b w:val="0"/>
                <w:color w:val="auto"/>
                <w:sz w:val="24"/>
                <w:szCs w:val="24"/>
                <w:highlight w:val="none"/>
                <w:vertAlign w:val="baseline"/>
                <w:lang w:val="en-GB"/>
              </w:rPr>
            </w:pPr>
          </w:p>
        </w:tc>
        <w:tc>
          <w:tcPr>
            <w:tcW w:w="795" w:type="dxa"/>
            <w:vAlign w:val="center"/>
          </w:tcPr>
          <w:p w14:paraId="2BE94681">
            <w:pPr>
              <w:jc w:val="center"/>
              <w:rPr>
                <w:rFonts w:hint="eastAsia" w:ascii="仿宋" w:hAnsi="仿宋" w:eastAsia="仿宋" w:cs="宋体"/>
                <w:b w:val="0"/>
                <w:color w:val="auto"/>
                <w:sz w:val="24"/>
                <w:szCs w:val="24"/>
                <w:highlight w:val="none"/>
                <w:vertAlign w:val="baseline"/>
                <w:lang w:val="en-GB"/>
              </w:rPr>
            </w:pPr>
          </w:p>
        </w:tc>
        <w:tc>
          <w:tcPr>
            <w:tcW w:w="1305" w:type="dxa"/>
            <w:vAlign w:val="center"/>
          </w:tcPr>
          <w:p w14:paraId="4D273F83">
            <w:pPr>
              <w:jc w:val="center"/>
              <w:rPr>
                <w:rFonts w:hint="eastAsia" w:ascii="仿宋" w:hAnsi="仿宋" w:eastAsia="仿宋" w:cs="宋体"/>
                <w:b w:val="0"/>
                <w:color w:val="auto"/>
                <w:sz w:val="24"/>
                <w:szCs w:val="24"/>
                <w:highlight w:val="none"/>
                <w:vertAlign w:val="baseline"/>
                <w:lang w:val="en-GB"/>
              </w:rPr>
            </w:pPr>
          </w:p>
        </w:tc>
        <w:tc>
          <w:tcPr>
            <w:tcW w:w="840" w:type="dxa"/>
            <w:vAlign w:val="center"/>
          </w:tcPr>
          <w:p w14:paraId="373C6B39">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0A347537">
            <w:pPr>
              <w:jc w:val="center"/>
              <w:rPr>
                <w:rFonts w:hint="eastAsia" w:ascii="仿宋" w:hAnsi="仿宋" w:eastAsia="仿宋" w:cs="宋体"/>
                <w:b w:val="0"/>
                <w:color w:val="auto"/>
                <w:sz w:val="24"/>
                <w:szCs w:val="24"/>
                <w:highlight w:val="none"/>
                <w:vertAlign w:val="baseline"/>
                <w:lang w:val="en-GB"/>
              </w:rPr>
            </w:pPr>
          </w:p>
        </w:tc>
        <w:tc>
          <w:tcPr>
            <w:tcW w:w="1095" w:type="dxa"/>
            <w:vAlign w:val="center"/>
          </w:tcPr>
          <w:p w14:paraId="5DBB0BFF">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34DD5035">
            <w:pPr>
              <w:jc w:val="center"/>
              <w:rPr>
                <w:rFonts w:hint="eastAsia" w:ascii="仿宋" w:hAnsi="仿宋" w:eastAsia="仿宋" w:cs="宋体"/>
                <w:b w:val="0"/>
                <w:color w:val="auto"/>
                <w:sz w:val="24"/>
                <w:szCs w:val="24"/>
                <w:highlight w:val="none"/>
                <w:vertAlign w:val="baseline"/>
                <w:lang w:val="en-GB"/>
              </w:rPr>
            </w:pPr>
          </w:p>
        </w:tc>
        <w:tc>
          <w:tcPr>
            <w:tcW w:w="825" w:type="dxa"/>
            <w:vAlign w:val="center"/>
          </w:tcPr>
          <w:p w14:paraId="53A07FBB">
            <w:pPr>
              <w:jc w:val="center"/>
              <w:rPr>
                <w:rFonts w:hint="eastAsia" w:ascii="仿宋" w:hAnsi="仿宋" w:eastAsia="仿宋" w:cs="宋体"/>
                <w:b w:val="0"/>
                <w:color w:val="auto"/>
                <w:sz w:val="24"/>
                <w:szCs w:val="24"/>
                <w:highlight w:val="none"/>
                <w:vertAlign w:val="baseline"/>
                <w:lang w:val="en-GB"/>
              </w:rPr>
            </w:pPr>
          </w:p>
        </w:tc>
        <w:tc>
          <w:tcPr>
            <w:tcW w:w="750" w:type="dxa"/>
            <w:vAlign w:val="center"/>
          </w:tcPr>
          <w:p w14:paraId="38C6D372">
            <w:pPr>
              <w:jc w:val="center"/>
              <w:rPr>
                <w:rFonts w:hint="eastAsia" w:ascii="仿宋" w:hAnsi="仿宋" w:eastAsia="仿宋" w:cs="宋体"/>
                <w:b w:val="0"/>
                <w:color w:val="auto"/>
                <w:sz w:val="24"/>
                <w:szCs w:val="24"/>
                <w:highlight w:val="none"/>
                <w:vertAlign w:val="baseline"/>
                <w:lang w:val="en-GB"/>
              </w:rPr>
            </w:pPr>
          </w:p>
        </w:tc>
        <w:tc>
          <w:tcPr>
            <w:tcW w:w="3334" w:type="dxa"/>
            <w:vAlign w:val="center"/>
          </w:tcPr>
          <w:p w14:paraId="71F28FA4">
            <w:pPr>
              <w:jc w:val="center"/>
              <w:rPr>
                <w:rFonts w:hint="eastAsia" w:ascii="仿宋" w:hAnsi="仿宋" w:eastAsia="仿宋" w:cs="宋体"/>
                <w:b w:val="0"/>
                <w:color w:val="auto"/>
                <w:sz w:val="24"/>
                <w:szCs w:val="24"/>
                <w:highlight w:val="none"/>
                <w:vertAlign w:val="baseline"/>
                <w:lang w:val="en-GB"/>
              </w:rPr>
            </w:pPr>
          </w:p>
        </w:tc>
      </w:tr>
      <w:tr w14:paraId="094F7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43" w:type="dxa"/>
            <w:vAlign w:val="center"/>
          </w:tcPr>
          <w:p w14:paraId="517FEB23">
            <w:pPr>
              <w:jc w:val="center"/>
              <w:rPr>
                <w:rFonts w:hint="default" w:ascii="仿宋" w:hAnsi="仿宋" w:eastAsia="仿宋" w:cs="宋体"/>
                <w:b w:val="0"/>
                <w:color w:val="auto"/>
                <w:sz w:val="24"/>
                <w:szCs w:val="24"/>
                <w:highlight w:val="none"/>
                <w:vertAlign w:val="baseline"/>
                <w:lang w:val="en-US" w:eastAsia="zh-CN"/>
              </w:rPr>
            </w:pPr>
          </w:p>
        </w:tc>
        <w:tc>
          <w:tcPr>
            <w:tcW w:w="2250" w:type="dxa"/>
            <w:vAlign w:val="center"/>
          </w:tcPr>
          <w:p w14:paraId="7AD39AB9">
            <w:pPr>
              <w:jc w:val="center"/>
              <w:rPr>
                <w:rFonts w:hint="eastAsia" w:ascii="仿宋" w:hAnsi="仿宋" w:eastAsia="仿宋" w:cs="宋体"/>
                <w:b w:val="0"/>
                <w:color w:val="auto"/>
                <w:sz w:val="24"/>
                <w:szCs w:val="24"/>
                <w:highlight w:val="none"/>
                <w:vertAlign w:val="baseline"/>
                <w:lang w:val="en-GB"/>
              </w:rPr>
            </w:pPr>
          </w:p>
        </w:tc>
        <w:tc>
          <w:tcPr>
            <w:tcW w:w="896" w:type="dxa"/>
            <w:vAlign w:val="center"/>
          </w:tcPr>
          <w:p w14:paraId="5CDA5CA5">
            <w:pPr>
              <w:jc w:val="center"/>
              <w:rPr>
                <w:rFonts w:hint="eastAsia" w:ascii="仿宋" w:hAnsi="仿宋" w:eastAsia="仿宋" w:cs="宋体"/>
                <w:b w:val="0"/>
                <w:color w:val="auto"/>
                <w:sz w:val="24"/>
                <w:szCs w:val="24"/>
                <w:highlight w:val="none"/>
                <w:vertAlign w:val="baseline"/>
                <w:lang w:val="en-GB"/>
              </w:rPr>
            </w:pPr>
          </w:p>
        </w:tc>
        <w:tc>
          <w:tcPr>
            <w:tcW w:w="795" w:type="dxa"/>
            <w:vAlign w:val="center"/>
          </w:tcPr>
          <w:p w14:paraId="48A3CA85">
            <w:pPr>
              <w:jc w:val="center"/>
              <w:rPr>
                <w:rFonts w:hint="eastAsia" w:ascii="仿宋" w:hAnsi="仿宋" w:eastAsia="仿宋" w:cs="宋体"/>
                <w:b w:val="0"/>
                <w:color w:val="auto"/>
                <w:sz w:val="24"/>
                <w:szCs w:val="24"/>
                <w:highlight w:val="none"/>
                <w:vertAlign w:val="baseline"/>
                <w:lang w:val="en-GB"/>
              </w:rPr>
            </w:pPr>
          </w:p>
        </w:tc>
        <w:tc>
          <w:tcPr>
            <w:tcW w:w="1305" w:type="dxa"/>
            <w:vAlign w:val="center"/>
          </w:tcPr>
          <w:p w14:paraId="7651C1E9">
            <w:pPr>
              <w:jc w:val="center"/>
              <w:rPr>
                <w:rFonts w:hint="eastAsia" w:ascii="仿宋" w:hAnsi="仿宋" w:eastAsia="仿宋" w:cs="宋体"/>
                <w:b w:val="0"/>
                <w:color w:val="auto"/>
                <w:sz w:val="24"/>
                <w:szCs w:val="24"/>
                <w:highlight w:val="none"/>
                <w:vertAlign w:val="baseline"/>
                <w:lang w:val="en-GB"/>
              </w:rPr>
            </w:pPr>
          </w:p>
        </w:tc>
        <w:tc>
          <w:tcPr>
            <w:tcW w:w="840" w:type="dxa"/>
            <w:vAlign w:val="center"/>
          </w:tcPr>
          <w:p w14:paraId="2AB8DC85">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1F7AF6D5">
            <w:pPr>
              <w:jc w:val="center"/>
              <w:rPr>
                <w:rFonts w:hint="eastAsia" w:ascii="仿宋" w:hAnsi="仿宋" w:eastAsia="仿宋" w:cs="宋体"/>
                <w:b w:val="0"/>
                <w:color w:val="auto"/>
                <w:sz w:val="24"/>
                <w:szCs w:val="24"/>
                <w:highlight w:val="none"/>
                <w:vertAlign w:val="baseline"/>
                <w:lang w:val="en-GB"/>
              </w:rPr>
            </w:pPr>
          </w:p>
        </w:tc>
        <w:tc>
          <w:tcPr>
            <w:tcW w:w="1095" w:type="dxa"/>
            <w:vAlign w:val="center"/>
          </w:tcPr>
          <w:p w14:paraId="0B4218C1">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7E14D68A">
            <w:pPr>
              <w:jc w:val="center"/>
              <w:rPr>
                <w:rFonts w:hint="eastAsia" w:ascii="仿宋" w:hAnsi="仿宋" w:eastAsia="仿宋" w:cs="宋体"/>
                <w:b w:val="0"/>
                <w:color w:val="auto"/>
                <w:sz w:val="24"/>
                <w:szCs w:val="24"/>
                <w:highlight w:val="none"/>
                <w:vertAlign w:val="baseline"/>
                <w:lang w:val="en-GB"/>
              </w:rPr>
            </w:pPr>
          </w:p>
        </w:tc>
        <w:tc>
          <w:tcPr>
            <w:tcW w:w="825" w:type="dxa"/>
            <w:vAlign w:val="center"/>
          </w:tcPr>
          <w:p w14:paraId="0C949313">
            <w:pPr>
              <w:jc w:val="center"/>
              <w:rPr>
                <w:rFonts w:hint="eastAsia" w:ascii="仿宋" w:hAnsi="仿宋" w:eastAsia="仿宋" w:cs="宋体"/>
                <w:b w:val="0"/>
                <w:color w:val="auto"/>
                <w:sz w:val="24"/>
                <w:szCs w:val="24"/>
                <w:highlight w:val="none"/>
                <w:vertAlign w:val="baseline"/>
                <w:lang w:val="en-GB"/>
              </w:rPr>
            </w:pPr>
          </w:p>
        </w:tc>
        <w:tc>
          <w:tcPr>
            <w:tcW w:w="750" w:type="dxa"/>
            <w:vAlign w:val="center"/>
          </w:tcPr>
          <w:p w14:paraId="079F438C">
            <w:pPr>
              <w:jc w:val="center"/>
              <w:rPr>
                <w:rFonts w:hint="eastAsia" w:ascii="仿宋" w:hAnsi="仿宋" w:eastAsia="仿宋" w:cs="宋体"/>
                <w:b w:val="0"/>
                <w:color w:val="auto"/>
                <w:sz w:val="24"/>
                <w:szCs w:val="24"/>
                <w:highlight w:val="none"/>
                <w:vertAlign w:val="baseline"/>
                <w:lang w:val="en-GB"/>
              </w:rPr>
            </w:pPr>
          </w:p>
        </w:tc>
        <w:tc>
          <w:tcPr>
            <w:tcW w:w="3334" w:type="dxa"/>
            <w:vAlign w:val="center"/>
          </w:tcPr>
          <w:p w14:paraId="4C29446E">
            <w:pPr>
              <w:jc w:val="center"/>
              <w:rPr>
                <w:rFonts w:hint="eastAsia" w:ascii="仿宋" w:hAnsi="仿宋" w:eastAsia="仿宋" w:cs="宋体"/>
                <w:b w:val="0"/>
                <w:color w:val="auto"/>
                <w:sz w:val="24"/>
                <w:szCs w:val="24"/>
                <w:highlight w:val="none"/>
                <w:vertAlign w:val="baseline"/>
                <w:lang w:val="en-GB"/>
              </w:rPr>
            </w:pPr>
          </w:p>
        </w:tc>
      </w:tr>
      <w:tr w14:paraId="613D3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43" w:type="dxa"/>
            <w:vAlign w:val="center"/>
          </w:tcPr>
          <w:p w14:paraId="06EE73B5">
            <w:pPr>
              <w:jc w:val="center"/>
              <w:rPr>
                <w:rFonts w:hint="default" w:ascii="仿宋" w:hAnsi="仿宋" w:eastAsia="仿宋" w:cs="宋体"/>
                <w:b w:val="0"/>
                <w:color w:val="auto"/>
                <w:sz w:val="24"/>
                <w:szCs w:val="24"/>
                <w:highlight w:val="none"/>
                <w:vertAlign w:val="baseline"/>
                <w:lang w:val="en-US" w:eastAsia="zh-CN"/>
              </w:rPr>
            </w:pPr>
          </w:p>
        </w:tc>
        <w:tc>
          <w:tcPr>
            <w:tcW w:w="2250" w:type="dxa"/>
            <w:vAlign w:val="center"/>
          </w:tcPr>
          <w:p w14:paraId="3F872919">
            <w:pPr>
              <w:jc w:val="center"/>
              <w:rPr>
                <w:rFonts w:hint="eastAsia" w:ascii="仿宋" w:hAnsi="仿宋" w:eastAsia="仿宋" w:cs="宋体"/>
                <w:b w:val="0"/>
                <w:color w:val="auto"/>
                <w:sz w:val="24"/>
                <w:szCs w:val="24"/>
                <w:highlight w:val="none"/>
                <w:vertAlign w:val="baseline"/>
                <w:lang w:val="en-GB"/>
              </w:rPr>
            </w:pPr>
          </w:p>
        </w:tc>
        <w:tc>
          <w:tcPr>
            <w:tcW w:w="896" w:type="dxa"/>
            <w:vAlign w:val="center"/>
          </w:tcPr>
          <w:p w14:paraId="72AAE580">
            <w:pPr>
              <w:jc w:val="center"/>
              <w:rPr>
                <w:rFonts w:hint="eastAsia" w:ascii="仿宋" w:hAnsi="仿宋" w:eastAsia="仿宋" w:cs="宋体"/>
                <w:b w:val="0"/>
                <w:color w:val="auto"/>
                <w:sz w:val="24"/>
                <w:szCs w:val="24"/>
                <w:highlight w:val="none"/>
                <w:vertAlign w:val="baseline"/>
                <w:lang w:val="en-GB"/>
              </w:rPr>
            </w:pPr>
          </w:p>
        </w:tc>
        <w:tc>
          <w:tcPr>
            <w:tcW w:w="795" w:type="dxa"/>
            <w:vAlign w:val="center"/>
          </w:tcPr>
          <w:p w14:paraId="17FAE067">
            <w:pPr>
              <w:jc w:val="center"/>
              <w:rPr>
                <w:rFonts w:hint="eastAsia" w:ascii="仿宋" w:hAnsi="仿宋" w:eastAsia="仿宋" w:cs="宋体"/>
                <w:b w:val="0"/>
                <w:color w:val="auto"/>
                <w:sz w:val="24"/>
                <w:szCs w:val="24"/>
                <w:highlight w:val="none"/>
                <w:vertAlign w:val="baseline"/>
                <w:lang w:val="en-GB"/>
              </w:rPr>
            </w:pPr>
          </w:p>
        </w:tc>
        <w:tc>
          <w:tcPr>
            <w:tcW w:w="1305" w:type="dxa"/>
            <w:vAlign w:val="center"/>
          </w:tcPr>
          <w:p w14:paraId="24A155A5">
            <w:pPr>
              <w:jc w:val="center"/>
              <w:rPr>
                <w:rFonts w:hint="eastAsia" w:ascii="仿宋" w:hAnsi="仿宋" w:eastAsia="仿宋" w:cs="宋体"/>
                <w:b w:val="0"/>
                <w:color w:val="auto"/>
                <w:sz w:val="24"/>
                <w:szCs w:val="24"/>
                <w:highlight w:val="none"/>
                <w:vertAlign w:val="baseline"/>
                <w:lang w:val="en-GB"/>
              </w:rPr>
            </w:pPr>
          </w:p>
        </w:tc>
        <w:tc>
          <w:tcPr>
            <w:tcW w:w="840" w:type="dxa"/>
            <w:vAlign w:val="center"/>
          </w:tcPr>
          <w:p w14:paraId="3272F918">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572B5DD9">
            <w:pPr>
              <w:jc w:val="center"/>
              <w:rPr>
                <w:rFonts w:hint="eastAsia" w:ascii="仿宋" w:hAnsi="仿宋" w:eastAsia="仿宋" w:cs="宋体"/>
                <w:b w:val="0"/>
                <w:color w:val="auto"/>
                <w:sz w:val="24"/>
                <w:szCs w:val="24"/>
                <w:highlight w:val="none"/>
                <w:vertAlign w:val="baseline"/>
                <w:lang w:val="en-GB"/>
              </w:rPr>
            </w:pPr>
          </w:p>
        </w:tc>
        <w:tc>
          <w:tcPr>
            <w:tcW w:w="1095" w:type="dxa"/>
            <w:vAlign w:val="center"/>
          </w:tcPr>
          <w:p w14:paraId="4FF79AE5">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766D6902">
            <w:pPr>
              <w:jc w:val="center"/>
              <w:rPr>
                <w:rFonts w:hint="eastAsia" w:ascii="仿宋" w:hAnsi="仿宋" w:eastAsia="仿宋" w:cs="宋体"/>
                <w:b w:val="0"/>
                <w:color w:val="auto"/>
                <w:sz w:val="24"/>
                <w:szCs w:val="24"/>
                <w:highlight w:val="none"/>
                <w:vertAlign w:val="baseline"/>
                <w:lang w:val="en-GB"/>
              </w:rPr>
            </w:pPr>
          </w:p>
        </w:tc>
        <w:tc>
          <w:tcPr>
            <w:tcW w:w="825" w:type="dxa"/>
            <w:vAlign w:val="center"/>
          </w:tcPr>
          <w:p w14:paraId="7A52964C">
            <w:pPr>
              <w:jc w:val="center"/>
              <w:rPr>
                <w:rFonts w:hint="eastAsia" w:ascii="仿宋" w:hAnsi="仿宋" w:eastAsia="仿宋" w:cs="宋体"/>
                <w:b w:val="0"/>
                <w:color w:val="auto"/>
                <w:sz w:val="24"/>
                <w:szCs w:val="24"/>
                <w:highlight w:val="none"/>
                <w:vertAlign w:val="baseline"/>
                <w:lang w:val="en-GB"/>
              </w:rPr>
            </w:pPr>
          </w:p>
        </w:tc>
        <w:tc>
          <w:tcPr>
            <w:tcW w:w="750" w:type="dxa"/>
            <w:vAlign w:val="center"/>
          </w:tcPr>
          <w:p w14:paraId="1BE34A37">
            <w:pPr>
              <w:jc w:val="center"/>
              <w:rPr>
                <w:rFonts w:hint="eastAsia" w:ascii="仿宋" w:hAnsi="仿宋" w:eastAsia="仿宋" w:cs="宋体"/>
                <w:b w:val="0"/>
                <w:color w:val="auto"/>
                <w:sz w:val="24"/>
                <w:szCs w:val="24"/>
                <w:highlight w:val="none"/>
                <w:vertAlign w:val="baseline"/>
                <w:lang w:val="en-GB"/>
              </w:rPr>
            </w:pPr>
          </w:p>
        </w:tc>
        <w:tc>
          <w:tcPr>
            <w:tcW w:w="3334" w:type="dxa"/>
            <w:vAlign w:val="center"/>
          </w:tcPr>
          <w:p w14:paraId="36C8B219">
            <w:pPr>
              <w:jc w:val="center"/>
              <w:rPr>
                <w:rFonts w:hint="eastAsia" w:ascii="仿宋" w:hAnsi="仿宋" w:eastAsia="仿宋" w:cs="宋体"/>
                <w:b w:val="0"/>
                <w:color w:val="auto"/>
                <w:sz w:val="24"/>
                <w:szCs w:val="24"/>
                <w:highlight w:val="none"/>
                <w:vertAlign w:val="baseline"/>
                <w:lang w:val="en-GB"/>
              </w:rPr>
            </w:pPr>
          </w:p>
        </w:tc>
      </w:tr>
      <w:tr w14:paraId="2C1F5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43" w:type="dxa"/>
            <w:vAlign w:val="center"/>
          </w:tcPr>
          <w:p w14:paraId="5F76FB01">
            <w:pPr>
              <w:jc w:val="center"/>
              <w:rPr>
                <w:rFonts w:hint="default" w:ascii="仿宋" w:hAnsi="仿宋" w:eastAsia="仿宋" w:cs="宋体"/>
                <w:b w:val="0"/>
                <w:color w:val="auto"/>
                <w:sz w:val="24"/>
                <w:szCs w:val="24"/>
                <w:highlight w:val="none"/>
                <w:vertAlign w:val="baseline"/>
                <w:lang w:val="en-US" w:eastAsia="zh-CN"/>
              </w:rPr>
            </w:pPr>
          </w:p>
        </w:tc>
        <w:tc>
          <w:tcPr>
            <w:tcW w:w="2250" w:type="dxa"/>
            <w:vAlign w:val="center"/>
          </w:tcPr>
          <w:p w14:paraId="155EE53B">
            <w:pPr>
              <w:jc w:val="center"/>
              <w:rPr>
                <w:rFonts w:hint="eastAsia" w:ascii="仿宋" w:hAnsi="仿宋" w:eastAsia="仿宋" w:cs="宋体"/>
                <w:b w:val="0"/>
                <w:color w:val="auto"/>
                <w:sz w:val="24"/>
                <w:szCs w:val="24"/>
                <w:highlight w:val="none"/>
                <w:vertAlign w:val="baseline"/>
                <w:lang w:val="en-GB"/>
              </w:rPr>
            </w:pPr>
          </w:p>
        </w:tc>
        <w:tc>
          <w:tcPr>
            <w:tcW w:w="896" w:type="dxa"/>
            <w:vAlign w:val="center"/>
          </w:tcPr>
          <w:p w14:paraId="7FF177DA">
            <w:pPr>
              <w:jc w:val="center"/>
              <w:rPr>
                <w:rFonts w:hint="eastAsia" w:ascii="仿宋" w:hAnsi="仿宋" w:eastAsia="仿宋" w:cs="宋体"/>
                <w:b w:val="0"/>
                <w:color w:val="auto"/>
                <w:sz w:val="24"/>
                <w:szCs w:val="24"/>
                <w:highlight w:val="none"/>
                <w:vertAlign w:val="baseline"/>
                <w:lang w:val="en-GB"/>
              </w:rPr>
            </w:pPr>
          </w:p>
        </w:tc>
        <w:tc>
          <w:tcPr>
            <w:tcW w:w="795" w:type="dxa"/>
            <w:vAlign w:val="center"/>
          </w:tcPr>
          <w:p w14:paraId="34AD315A">
            <w:pPr>
              <w:jc w:val="center"/>
              <w:rPr>
                <w:rFonts w:hint="eastAsia" w:ascii="仿宋" w:hAnsi="仿宋" w:eastAsia="仿宋" w:cs="宋体"/>
                <w:b w:val="0"/>
                <w:color w:val="auto"/>
                <w:sz w:val="24"/>
                <w:szCs w:val="24"/>
                <w:highlight w:val="none"/>
                <w:vertAlign w:val="baseline"/>
                <w:lang w:val="en-GB"/>
              </w:rPr>
            </w:pPr>
          </w:p>
        </w:tc>
        <w:tc>
          <w:tcPr>
            <w:tcW w:w="1305" w:type="dxa"/>
            <w:vAlign w:val="center"/>
          </w:tcPr>
          <w:p w14:paraId="5B3495EB">
            <w:pPr>
              <w:jc w:val="center"/>
              <w:rPr>
                <w:rFonts w:hint="eastAsia" w:ascii="仿宋" w:hAnsi="仿宋" w:eastAsia="仿宋" w:cs="宋体"/>
                <w:b w:val="0"/>
                <w:color w:val="auto"/>
                <w:sz w:val="24"/>
                <w:szCs w:val="24"/>
                <w:highlight w:val="none"/>
                <w:vertAlign w:val="baseline"/>
                <w:lang w:val="en-GB"/>
              </w:rPr>
            </w:pPr>
          </w:p>
        </w:tc>
        <w:tc>
          <w:tcPr>
            <w:tcW w:w="840" w:type="dxa"/>
            <w:vAlign w:val="center"/>
          </w:tcPr>
          <w:p w14:paraId="33938ABF">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10161768">
            <w:pPr>
              <w:jc w:val="center"/>
              <w:rPr>
                <w:rFonts w:hint="eastAsia" w:ascii="仿宋" w:hAnsi="仿宋" w:eastAsia="仿宋" w:cs="宋体"/>
                <w:b w:val="0"/>
                <w:color w:val="auto"/>
                <w:sz w:val="24"/>
                <w:szCs w:val="24"/>
                <w:highlight w:val="none"/>
                <w:vertAlign w:val="baseline"/>
                <w:lang w:val="en-GB"/>
              </w:rPr>
            </w:pPr>
          </w:p>
        </w:tc>
        <w:tc>
          <w:tcPr>
            <w:tcW w:w="1095" w:type="dxa"/>
            <w:vAlign w:val="center"/>
          </w:tcPr>
          <w:p w14:paraId="1B8FC422">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64434F4C">
            <w:pPr>
              <w:jc w:val="center"/>
              <w:rPr>
                <w:rFonts w:hint="eastAsia" w:ascii="仿宋" w:hAnsi="仿宋" w:eastAsia="仿宋" w:cs="宋体"/>
                <w:b w:val="0"/>
                <w:color w:val="auto"/>
                <w:sz w:val="24"/>
                <w:szCs w:val="24"/>
                <w:highlight w:val="none"/>
                <w:vertAlign w:val="baseline"/>
                <w:lang w:val="en-GB"/>
              </w:rPr>
            </w:pPr>
          </w:p>
        </w:tc>
        <w:tc>
          <w:tcPr>
            <w:tcW w:w="825" w:type="dxa"/>
            <w:vAlign w:val="center"/>
          </w:tcPr>
          <w:p w14:paraId="538FABEB">
            <w:pPr>
              <w:jc w:val="center"/>
              <w:rPr>
                <w:rFonts w:hint="eastAsia" w:ascii="仿宋" w:hAnsi="仿宋" w:eastAsia="仿宋" w:cs="宋体"/>
                <w:b w:val="0"/>
                <w:color w:val="auto"/>
                <w:sz w:val="24"/>
                <w:szCs w:val="24"/>
                <w:highlight w:val="none"/>
                <w:vertAlign w:val="baseline"/>
                <w:lang w:val="en-GB"/>
              </w:rPr>
            </w:pPr>
          </w:p>
        </w:tc>
        <w:tc>
          <w:tcPr>
            <w:tcW w:w="750" w:type="dxa"/>
            <w:vAlign w:val="center"/>
          </w:tcPr>
          <w:p w14:paraId="51313CBE">
            <w:pPr>
              <w:jc w:val="center"/>
              <w:rPr>
                <w:rFonts w:hint="eastAsia" w:ascii="仿宋" w:hAnsi="仿宋" w:eastAsia="仿宋" w:cs="宋体"/>
                <w:b w:val="0"/>
                <w:color w:val="auto"/>
                <w:sz w:val="24"/>
                <w:szCs w:val="24"/>
                <w:highlight w:val="none"/>
                <w:vertAlign w:val="baseline"/>
                <w:lang w:val="en-GB"/>
              </w:rPr>
            </w:pPr>
          </w:p>
        </w:tc>
        <w:tc>
          <w:tcPr>
            <w:tcW w:w="3334" w:type="dxa"/>
            <w:vAlign w:val="center"/>
          </w:tcPr>
          <w:p w14:paraId="247B6A9F">
            <w:pPr>
              <w:jc w:val="center"/>
              <w:rPr>
                <w:rFonts w:hint="eastAsia" w:ascii="仿宋" w:hAnsi="仿宋" w:eastAsia="仿宋" w:cs="宋体"/>
                <w:b w:val="0"/>
                <w:color w:val="auto"/>
                <w:sz w:val="24"/>
                <w:szCs w:val="24"/>
                <w:highlight w:val="none"/>
                <w:vertAlign w:val="baseline"/>
                <w:lang w:val="en-GB"/>
              </w:rPr>
            </w:pPr>
          </w:p>
        </w:tc>
      </w:tr>
      <w:tr w14:paraId="42B98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43" w:type="dxa"/>
            <w:vAlign w:val="center"/>
          </w:tcPr>
          <w:p w14:paraId="1F345360">
            <w:pPr>
              <w:jc w:val="center"/>
              <w:rPr>
                <w:rFonts w:hint="default" w:ascii="仿宋" w:hAnsi="仿宋" w:eastAsia="仿宋" w:cs="宋体"/>
                <w:b w:val="0"/>
                <w:color w:val="auto"/>
                <w:sz w:val="24"/>
                <w:szCs w:val="24"/>
                <w:highlight w:val="none"/>
                <w:vertAlign w:val="baseline"/>
                <w:lang w:val="en-US" w:eastAsia="zh-CN"/>
              </w:rPr>
            </w:pPr>
          </w:p>
        </w:tc>
        <w:tc>
          <w:tcPr>
            <w:tcW w:w="2250" w:type="dxa"/>
            <w:vAlign w:val="center"/>
          </w:tcPr>
          <w:p w14:paraId="49F3ECCC">
            <w:pPr>
              <w:jc w:val="center"/>
              <w:rPr>
                <w:rFonts w:hint="eastAsia" w:ascii="仿宋" w:hAnsi="仿宋" w:eastAsia="仿宋" w:cs="宋体"/>
                <w:b w:val="0"/>
                <w:color w:val="auto"/>
                <w:sz w:val="24"/>
                <w:szCs w:val="24"/>
                <w:highlight w:val="none"/>
                <w:vertAlign w:val="baseline"/>
                <w:lang w:val="en-GB"/>
              </w:rPr>
            </w:pPr>
          </w:p>
        </w:tc>
        <w:tc>
          <w:tcPr>
            <w:tcW w:w="896" w:type="dxa"/>
            <w:vAlign w:val="center"/>
          </w:tcPr>
          <w:p w14:paraId="103FDA67">
            <w:pPr>
              <w:jc w:val="center"/>
              <w:rPr>
                <w:rFonts w:hint="eastAsia" w:ascii="仿宋" w:hAnsi="仿宋" w:eastAsia="仿宋" w:cs="宋体"/>
                <w:b w:val="0"/>
                <w:color w:val="auto"/>
                <w:sz w:val="24"/>
                <w:szCs w:val="24"/>
                <w:highlight w:val="none"/>
                <w:vertAlign w:val="baseline"/>
                <w:lang w:val="en-GB"/>
              </w:rPr>
            </w:pPr>
          </w:p>
        </w:tc>
        <w:tc>
          <w:tcPr>
            <w:tcW w:w="795" w:type="dxa"/>
            <w:vAlign w:val="center"/>
          </w:tcPr>
          <w:p w14:paraId="68A05B20">
            <w:pPr>
              <w:jc w:val="center"/>
              <w:rPr>
                <w:rFonts w:hint="eastAsia" w:ascii="仿宋" w:hAnsi="仿宋" w:eastAsia="仿宋" w:cs="宋体"/>
                <w:b w:val="0"/>
                <w:color w:val="auto"/>
                <w:sz w:val="24"/>
                <w:szCs w:val="24"/>
                <w:highlight w:val="none"/>
                <w:vertAlign w:val="baseline"/>
                <w:lang w:val="en-GB"/>
              </w:rPr>
            </w:pPr>
          </w:p>
        </w:tc>
        <w:tc>
          <w:tcPr>
            <w:tcW w:w="1305" w:type="dxa"/>
            <w:vAlign w:val="center"/>
          </w:tcPr>
          <w:p w14:paraId="5B33495E">
            <w:pPr>
              <w:jc w:val="center"/>
              <w:rPr>
                <w:rFonts w:hint="eastAsia" w:ascii="仿宋" w:hAnsi="仿宋" w:eastAsia="仿宋" w:cs="宋体"/>
                <w:b w:val="0"/>
                <w:color w:val="auto"/>
                <w:sz w:val="24"/>
                <w:szCs w:val="24"/>
                <w:highlight w:val="none"/>
                <w:vertAlign w:val="baseline"/>
                <w:lang w:val="en-GB"/>
              </w:rPr>
            </w:pPr>
          </w:p>
        </w:tc>
        <w:tc>
          <w:tcPr>
            <w:tcW w:w="840" w:type="dxa"/>
            <w:vAlign w:val="center"/>
          </w:tcPr>
          <w:p w14:paraId="01EE13FA">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7B4FEDE6">
            <w:pPr>
              <w:jc w:val="center"/>
              <w:rPr>
                <w:rFonts w:hint="eastAsia" w:ascii="仿宋" w:hAnsi="仿宋" w:eastAsia="仿宋" w:cs="宋体"/>
                <w:b w:val="0"/>
                <w:color w:val="auto"/>
                <w:sz w:val="24"/>
                <w:szCs w:val="24"/>
                <w:highlight w:val="none"/>
                <w:vertAlign w:val="baseline"/>
                <w:lang w:val="en-GB"/>
              </w:rPr>
            </w:pPr>
          </w:p>
        </w:tc>
        <w:tc>
          <w:tcPr>
            <w:tcW w:w="1095" w:type="dxa"/>
            <w:vAlign w:val="center"/>
          </w:tcPr>
          <w:p w14:paraId="61B8475F">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2B771455">
            <w:pPr>
              <w:jc w:val="center"/>
              <w:rPr>
                <w:rFonts w:hint="eastAsia" w:ascii="仿宋" w:hAnsi="仿宋" w:eastAsia="仿宋" w:cs="宋体"/>
                <w:b w:val="0"/>
                <w:color w:val="auto"/>
                <w:sz w:val="24"/>
                <w:szCs w:val="24"/>
                <w:highlight w:val="none"/>
                <w:vertAlign w:val="baseline"/>
                <w:lang w:val="en-GB"/>
              </w:rPr>
            </w:pPr>
          </w:p>
        </w:tc>
        <w:tc>
          <w:tcPr>
            <w:tcW w:w="825" w:type="dxa"/>
            <w:vAlign w:val="center"/>
          </w:tcPr>
          <w:p w14:paraId="5405FCB2">
            <w:pPr>
              <w:jc w:val="center"/>
              <w:rPr>
                <w:rFonts w:hint="eastAsia" w:ascii="仿宋" w:hAnsi="仿宋" w:eastAsia="仿宋" w:cs="宋体"/>
                <w:b w:val="0"/>
                <w:color w:val="auto"/>
                <w:sz w:val="24"/>
                <w:szCs w:val="24"/>
                <w:highlight w:val="none"/>
                <w:vertAlign w:val="baseline"/>
                <w:lang w:val="en-GB"/>
              </w:rPr>
            </w:pPr>
          </w:p>
        </w:tc>
        <w:tc>
          <w:tcPr>
            <w:tcW w:w="750" w:type="dxa"/>
            <w:vAlign w:val="center"/>
          </w:tcPr>
          <w:p w14:paraId="404072EA">
            <w:pPr>
              <w:jc w:val="center"/>
              <w:rPr>
                <w:rFonts w:hint="eastAsia" w:ascii="仿宋" w:hAnsi="仿宋" w:eastAsia="仿宋" w:cs="宋体"/>
                <w:b w:val="0"/>
                <w:color w:val="auto"/>
                <w:sz w:val="24"/>
                <w:szCs w:val="24"/>
                <w:highlight w:val="none"/>
                <w:vertAlign w:val="baseline"/>
                <w:lang w:val="en-GB"/>
              </w:rPr>
            </w:pPr>
          </w:p>
        </w:tc>
        <w:tc>
          <w:tcPr>
            <w:tcW w:w="3334" w:type="dxa"/>
            <w:vAlign w:val="center"/>
          </w:tcPr>
          <w:p w14:paraId="319509B6">
            <w:pPr>
              <w:jc w:val="center"/>
              <w:rPr>
                <w:rFonts w:hint="eastAsia" w:ascii="仿宋" w:hAnsi="仿宋" w:eastAsia="仿宋" w:cs="宋体"/>
                <w:b w:val="0"/>
                <w:color w:val="auto"/>
                <w:sz w:val="24"/>
                <w:szCs w:val="24"/>
                <w:highlight w:val="none"/>
                <w:vertAlign w:val="baseline"/>
                <w:lang w:val="en-GB"/>
              </w:rPr>
            </w:pPr>
          </w:p>
        </w:tc>
      </w:tr>
      <w:tr w14:paraId="57BD9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843" w:type="dxa"/>
            <w:vAlign w:val="center"/>
          </w:tcPr>
          <w:p w14:paraId="260A45B7">
            <w:pPr>
              <w:jc w:val="center"/>
              <w:rPr>
                <w:rFonts w:hint="default" w:ascii="仿宋" w:hAnsi="仿宋" w:eastAsia="仿宋" w:cs="宋体"/>
                <w:b w:val="0"/>
                <w:color w:val="auto"/>
                <w:sz w:val="24"/>
                <w:szCs w:val="24"/>
                <w:highlight w:val="none"/>
                <w:vertAlign w:val="baseline"/>
                <w:lang w:val="en-US" w:eastAsia="zh-CN"/>
              </w:rPr>
            </w:pPr>
          </w:p>
        </w:tc>
        <w:tc>
          <w:tcPr>
            <w:tcW w:w="2250" w:type="dxa"/>
            <w:vAlign w:val="center"/>
          </w:tcPr>
          <w:p w14:paraId="35D427AF">
            <w:pPr>
              <w:jc w:val="center"/>
              <w:rPr>
                <w:rFonts w:hint="eastAsia" w:ascii="仿宋" w:hAnsi="仿宋" w:eastAsia="仿宋" w:cs="宋体"/>
                <w:b w:val="0"/>
                <w:color w:val="auto"/>
                <w:sz w:val="24"/>
                <w:szCs w:val="24"/>
                <w:highlight w:val="none"/>
                <w:vertAlign w:val="baseline"/>
                <w:lang w:val="en-GB"/>
              </w:rPr>
            </w:pPr>
          </w:p>
        </w:tc>
        <w:tc>
          <w:tcPr>
            <w:tcW w:w="896" w:type="dxa"/>
            <w:vAlign w:val="center"/>
          </w:tcPr>
          <w:p w14:paraId="1D31B58E">
            <w:pPr>
              <w:jc w:val="center"/>
              <w:rPr>
                <w:rFonts w:hint="eastAsia" w:ascii="仿宋" w:hAnsi="仿宋" w:eastAsia="仿宋" w:cs="宋体"/>
                <w:b w:val="0"/>
                <w:color w:val="auto"/>
                <w:sz w:val="24"/>
                <w:szCs w:val="24"/>
                <w:highlight w:val="none"/>
                <w:vertAlign w:val="baseline"/>
                <w:lang w:val="en-GB"/>
              </w:rPr>
            </w:pPr>
          </w:p>
        </w:tc>
        <w:tc>
          <w:tcPr>
            <w:tcW w:w="795" w:type="dxa"/>
            <w:vAlign w:val="center"/>
          </w:tcPr>
          <w:p w14:paraId="7D78C970">
            <w:pPr>
              <w:jc w:val="center"/>
              <w:rPr>
                <w:rFonts w:hint="eastAsia" w:ascii="仿宋" w:hAnsi="仿宋" w:eastAsia="仿宋" w:cs="宋体"/>
                <w:b w:val="0"/>
                <w:color w:val="auto"/>
                <w:sz w:val="24"/>
                <w:szCs w:val="24"/>
                <w:highlight w:val="none"/>
                <w:vertAlign w:val="baseline"/>
                <w:lang w:val="en-GB"/>
              </w:rPr>
            </w:pPr>
          </w:p>
        </w:tc>
        <w:tc>
          <w:tcPr>
            <w:tcW w:w="1305" w:type="dxa"/>
            <w:vAlign w:val="center"/>
          </w:tcPr>
          <w:p w14:paraId="22A4ACB7">
            <w:pPr>
              <w:jc w:val="center"/>
              <w:rPr>
                <w:rFonts w:hint="eastAsia" w:ascii="仿宋" w:hAnsi="仿宋" w:eastAsia="仿宋" w:cs="宋体"/>
                <w:b w:val="0"/>
                <w:color w:val="auto"/>
                <w:sz w:val="24"/>
                <w:szCs w:val="24"/>
                <w:highlight w:val="none"/>
                <w:vertAlign w:val="baseline"/>
                <w:lang w:val="en-GB"/>
              </w:rPr>
            </w:pPr>
          </w:p>
        </w:tc>
        <w:tc>
          <w:tcPr>
            <w:tcW w:w="840" w:type="dxa"/>
            <w:vAlign w:val="center"/>
          </w:tcPr>
          <w:p w14:paraId="5E4A79D7">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11C9F8A3">
            <w:pPr>
              <w:jc w:val="center"/>
              <w:rPr>
                <w:rFonts w:hint="eastAsia" w:ascii="仿宋" w:hAnsi="仿宋" w:eastAsia="仿宋" w:cs="宋体"/>
                <w:b w:val="0"/>
                <w:color w:val="auto"/>
                <w:sz w:val="24"/>
                <w:szCs w:val="24"/>
                <w:highlight w:val="none"/>
                <w:vertAlign w:val="baseline"/>
                <w:lang w:val="en-GB"/>
              </w:rPr>
            </w:pPr>
          </w:p>
        </w:tc>
        <w:tc>
          <w:tcPr>
            <w:tcW w:w="1095" w:type="dxa"/>
            <w:vAlign w:val="center"/>
          </w:tcPr>
          <w:p w14:paraId="10B548F6">
            <w:pPr>
              <w:jc w:val="center"/>
              <w:rPr>
                <w:rFonts w:hint="eastAsia" w:ascii="仿宋" w:hAnsi="仿宋" w:eastAsia="仿宋" w:cs="宋体"/>
                <w:b w:val="0"/>
                <w:color w:val="auto"/>
                <w:sz w:val="24"/>
                <w:szCs w:val="24"/>
                <w:highlight w:val="none"/>
                <w:vertAlign w:val="baseline"/>
                <w:lang w:val="en-GB"/>
              </w:rPr>
            </w:pPr>
          </w:p>
        </w:tc>
        <w:tc>
          <w:tcPr>
            <w:tcW w:w="855" w:type="dxa"/>
            <w:vAlign w:val="center"/>
          </w:tcPr>
          <w:p w14:paraId="3FBB5E2D">
            <w:pPr>
              <w:jc w:val="center"/>
              <w:rPr>
                <w:rFonts w:hint="eastAsia" w:ascii="仿宋" w:hAnsi="仿宋" w:eastAsia="仿宋" w:cs="宋体"/>
                <w:b w:val="0"/>
                <w:color w:val="auto"/>
                <w:sz w:val="24"/>
                <w:szCs w:val="24"/>
                <w:highlight w:val="none"/>
                <w:vertAlign w:val="baseline"/>
                <w:lang w:val="en-GB"/>
              </w:rPr>
            </w:pPr>
          </w:p>
        </w:tc>
        <w:tc>
          <w:tcPr>
            <w:tcW w:w="825" w:type="dxa"/>
            <w:vAlign w:val="center"/>
          </w:tcPr>
          <w:p w14:paraId="2936A489">
            <w:pPr>
              <w:jc w:val="center"/>
              <w:rPr>
                <w:rFonts w:hint="eastAsia" w:ascii="仿宋" w:hAnsi="仿宋" w:eastAsia="仿宋" w:cs="宋体"/>
                <w:b w:val="0"/>
                <w:color w:val="auto"/>
                <w:sz w:val="24"/>
                <w:szCs w:val="24"/>
                <w:highlight w:val="none"/>
                <w:vertAlign w:val="baseline"/>
                <w:lang w:val="en-GB"/>
              </w:rPr>
            </w:pPr>
          </w:p>
        </w:tc>
        <w:tc>
          <w:tcPr>
            <w:tcW w:w="750" w:type="dxa"/>
            <w:vAlign w:val="center"/>
          </w:tcPr>
          <w:p w14:paraId="3E0C5FF1">
            <w:pPr>
              <w:jc w:val="center"/>
              <w:rPr>
                <w:rFonts w:hint="eastAsia" w:ascii="仿宋" w:hAnsi="仿宋" w:eastAsia="仿宋" w:cs="宋体"/>
                <w:b w:val="0"/>
                <w:color w:val="auto"/>
                <w:sz w:val="24"/>
                <w:szCs w:val="24"/>
                <w:highlight w:val="none"/>
                <w:vertAlign w:val="baseline"/>
                <w:lang w:val="en-GB"/>
              </w:rPr>
            </w:pPr>
          </w:p>
        </w:tc>
        <w:tc>
          <w:tcPr>
            <w:tcW w:w="3334" w:type="dxa"/>
            <w:vAlign w:val="center"/>
          </w:tcPr>
          <w:p w14:paraId="704EAD6D">
            <w:pPr>
              <w:jc w:val="center"/>
              <w:rPr>
                <w:rFonts w:hint="eastAsia" w:ascii="仿宋" w:hAnsi="仿宋" w:eastAsia="仿宋" w:cs="宋体"/>
                <w:b w:val="0"/>
                <w:color w:val="auto"/>
                <w:sz w:val="24"/>
                <w:szCs w:val="24"/>
                <w:highlight w:val="none"/>
                <w:vertAlign w:val="baseline"/>
                <w:lang w:val="en-GB"/>
              </w:rPr>
            </w:pPr>
          </w:p>
        </w:tc>
      </w:tr>
    </w:tbl>
    <w:p w14:paraId="6EC7857C">
      <w:pPr>
        <w:rPr>
          <w:rFonts w:hint="eastAsia" w:ascii="仿宋" w:hAnsi="仿宋" w:eastAsia="仿宋" w:cs="宋体"/>
          <w:b w:val="0"/>
          <w:color w:val="auto"/>
          <w:sz w:val="28"/>
          <w:szCs w:val="28"/>
          <w:highlight w:val="none"/>
          <w:vertAlign w:val="baseline"/>
          <w:lang w:val="en-GB"/>
        </w:rPr>
      </w:pPr>
    </w:p>
    <w:p w14:paraId="28879E5C">
      <w:pPr>
        <w:rPr>
          <w:rFonts w:hint="eastAsia" w:ascii="仿宋" w:hAnsi="仿宋" w:eastAsia="仿宋" w:cs="宋体"/>
          <w:b w:val="0"/>
          <w:color w:val="auto"/>
          <w:sz w:val="28"/>
          <w:szCs w:val="28"/>
          <w:highlight w:val="none"/>
          <w:vertAlign w:val="baseline"/>
          <w:lang w:val="en-GB"/>
        </w:rPr>
      </w:pPr>
    </w:p>
    <w:p w14:paraId="3C52FCFC">
      <w:pPr>
        <w:rPr>
          <w:rFonts w:hint="eastAsia" w:ascii="仿宋" w:hAnsi="仿宋" w:eastAsia="仿宋" w:cs="宋体"/>
          <w:b w:val="0"/>
          <w:color w:val="auto"/>
          <w:sz w:val="28"/>
          <w:szCs w:val="28"/>
          <w:highlight w:val="none"/>
          <w:vertAlign w:val="baseline"/>
          <w:lang w:val="en-GB"/>
        </w:rPr>
      </w:pPr>
    </w:p>
    <w:p w14:paraId="78A0B3FD">
      <w:pPr>
        <w:rPr>
          <w:rFonts w:hint="eastAsia" w:ascii="仿宋" w:hAnsi="仿宋" w:eastAsia="仿宋" w:cs="宋体"/>
          <w:b w:val="0"/>
          <w:color w:val="auto"/>
          <w:sz w:val="28"/>
          <w:szCs w:val="28"/>
          <w:highlight w:val="none"/>
          <w:vertAlign w:val="baseline"/>
          <w:lang w:val="en-GB"/>
        </w:rPr>
        <w:sectPr>
          <w:pgSz w:w="16838" w:h="11906" w:orient="landscape"/>
          <w:pgMar w:top="1588" w:right="2098" w:bottom="1474" w:left="1985" w:header="720" w:footer="720" w:gutter="0"/>
          <w:pgNumType w:fmt="decimal"/>
          <w:cols w:space="720" w:num="1"/>
          <w:docGrid w:linePitch="163" w:charSpace="0"/>
        </w:sectPr>
      </w:pPr>
    </w:p>
    <w:p w14:paraId="263449A8">
      <w:pPr>
        <w:rPr>
          <w:rFonts w:hint="eastAsia" w:ascii="仿宋" w:hAnsi="仿宋" w:eastAsia="仿宋" w:cs="宋体"/>
          <w:b w:val="0"/>
          <w:color w:val="auto"/>
          <w:sz w:val="28"/>
          <w:szCs w:val="28"/>
          <w:highlight w:val="none"/>
          <w:vertAlign w:val="baseline"/>
          <w:lang w:val="en-US" w:eastAsia="zh-CN"/>
        </w:rPr>
      </w:pPr>
      <w:r>
        <w:rPr>
          <w:rFonts w:hint="eastAsia" w:ascii="仿宋" w:hAnsi="仿宋" w:eastAsia="仿宋" w:cs="宋体"/>
          <w:b w:val="0"/>
          <w:color w:val="auto"/>
          <w:sz w:val="28"/>
          <w:szCs w:val="28"/>
          <w:highlight w:val="none"/>
          <w:vertAlign w:val="baseline"/>
          <w:lang w:val="en-US" w:eastAsia="zh-CN"/>
        </w:rPr>
        <w:t>附件2：</w:t>
      </w:r>
    </w:p>
    <w:p w14:paraId="73524723">
      <w:pPr>
        <w:jc w:val="center"/>
        <w:rPr>
          <w:rFonts w:hint="eastAsia" w:ascii="仿宋" w:hAnsi="仿宋" w:eastAsia="仿宋" w:cs="宋体"/>
          <w:b w:val="0"/>
          <w:color w:val="auto"/>
          <w:sz w:val="28"/>
          <w:szCs w:val="28"/>
          <w:highlight w:val="none"/>
          <w:vertAlign w:val="baseline"/>
          <w:lang w:val="zh-CN" w:eastAsia="zh-CN"/>
        </w:rPr>
      </w:pPr>
      <w:r>
        <w:rPr>
          <w:rFonts w:hint="eastAsia" w:ascii="仿宋" w:hAnsi="仿宋" w:eastAsia="仿宋" w:cs="宋体"/>
          <w:b w:val="0"/>
          <w:color w:val="auto"/>
          <w:sz w:val="28"/>
          <w:szCs w:val="28"/>
          <w:highlight w:val="none"/>
          <w:vertAlign w:val="baseline"/>
          <w:lang w:val="zh-CN" w:eastAsia="zh-CN"/>
        </w:rPr>
        <w:t>响应函</w:t>
      </w:r>
    </w:p>
    <w:p w14:paraId="6A5B2553">
      <w:pPr>
        <w:snapToGrid w:val="0"/>
        <w:spacing w:line="460" w:lineRule="exact"/>
        <w:jc w:val="left"/>
        <w:rPr>
          <w:rFonts w:hint="eastAsia" w:ascii="仿宋" w:hAnsi="仿宋" w:eastAsia="仿宋" w:cs="宋体"/>
          <w:color w:val="auto"/>
          <w:highlight w:val="none"/>
          <w:vertAlign w:val="baseline"/>
          <w:lang w:val="zh-CN"/>
        </w:rPr>
      </w:pPr>
    </w:p>
    <w:p w14:paraId="535FC1AE">
      <w:pPr>
        <w:snapToGrid w:val="0"/>
        <w:spacing w:line="460" w:lineRule="exact"/>
        <w:jc w:val="left"/>
        <w:rPr>
          <w:rFonts w:hint="eastAsia" w:ascii="仿宋" w:hAnsi="仿宋" w:eastAsia="仿宋" w:cs="宋体"/>
          <w:color w:val="auto"/>
          <w:highlight w:val="none"/>
          <w:u w:val="single"/>
          <w:vertAlign w:val="baseline"/>
          <w:lang w:val="zh-CN"/>
        </w:rPr>
      </w:pPr>
      <w:r>
        <w:rPr>
          <w:rFonts w:hint="eastAsia" w:ascii="仿宋" w:hAnsi="仿宋" w:eastAsia="仿宋" w:cs="宋体"/>
          <w:color w:val="auto"/>
          <w:highlight w:val="none"/>
          <w:u w:val="single"/>
          <w:vertAlign w:val="baseline"/>
          <w:lang w:val="en-US" w:eastAsia="zh-CN"/>
        </w:rPr>
        <w:t>青岛市妇女儿童医院</w:t>
      </w:r>
      <w:r>
        <w:rPr>
          <w:rFonts w:hint="eastAsia" w:ascii="仿宋" w:hAnsi="仿宋" w:eastAsia="仿宋" w:cs="宋体"/>
          <w:color w:val="auto"/>
          <w:highlight w:val="none"/>
          <w:u w:val="single"/>
          <w:vertAlign w:val="baseline"/>
          <w:lang w:val="zh-CN"/>
        </w:rPr>
        <w:t>：</w:t>
      </w:r>
    </w:p>
    <w:p w14:paraId="33202158">
      <w:pPr>
        <w:snapToGrid w:val="0"/>
        <w:spacing w:line="460" w:lineRule="exact"/>
        <w:jc w:val="left"/>
        <w:rPr>
          <w:rFonts w:hint="eastAsia" w:ascii="仿宋" w:hAnsi="仿宋" w:eastAsia="仿宋" w:cs="宋体"/>
          <w:color w:val="auto"/>
          <w:highlight w:val="none"/>
          <w:vertAlign w:val="baseline"/>
          <w:lang w:val="zh-CN"/>
        </w:rPr>
      </w:pPr>
    </w:p>
    <w:p w14:paraId="0EC15ECE">
      <w:pPr>
        <w:snapToGrid w:val="0"/>
        <w:spacing w:line="240" w:lineRule="auto"/>
        <w:ind w:firstLine="480" w:firstLineChars="200"/>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u w:val="single"/>
          <w:vertAlign w:val="baseline"/>
          <w:lang w:val="zh-CN"/>
        </w:rPr>
        <w:t>（供应商名称）</w:t>
      </w:r>
      <w:r>
        <w:rPr>
          <w:rFonts w:hint="eastAsia" w:ascii="仿宋" w:hAnsi="仿宋" w:eastAsia="仿宋" w:cs="宋体"/>
          <w:color w:val="auto"/>
          <w:highlight w:val="none"/>
          <w:vertAlign w:val="baseline"/>
          <w:lang w:val="zh-CN"/>
        </w:rPr>
        <w:t>系中华人民共和国合法企业，经营地</w:t>
      </w:r>
      <w:r>
        <w:rPr>
          <w:rFonts w:hint="eastAsia" w:ascii="仿宋" w:hAnsi="仿宋" w:eastAsia="仿宋" w:cs="宋体"/>
          <w:color w:val="auto"/>
          <w:highlight w:val="none"/>
          <w:u w:val="single"/>
          <w:vertAlign w:val="baseline"/>
          <w:lang w:val="zh-CN"/>
        </w:rPr>
        <w:t xml:space="preserve">                    </w:t>
      </w:r>
      <w:r>
        <w:rPr>
          <w:rFonts w:hint="eastAsia" w:ascii="仿宋" w:hAnsi="仿宋" w:eastAsia="仿宋" w:cs="宋体"/>
          <w:color w:val="auto"/>
          <w:highlight w:val="none"/>
          <w:vertAlign w:val="baseline"/>
          <w:lang w:val="zh-CN"/>
        </w:rPr>
        <w:t>。</w:t>
      </w:r>
    </w:p>
    <w:p w14:paraId="528A2ABD">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我</w:t>
      </w:r>
      <w:r>
        <w:rPr>
          <w:rFonts w:hint="eastAsia" w:ascii="仿宋" w:hAnsi="仿宋" w:eastAsia="仿宋" w:cs="宋体"/>
          <w:color w:val="auto"/>
          <w:highlight w:val="none"/>
          <w:u w:val="single"/>
          <w:vertAlign w:val="baseline"/>
          <w:lang w:val="zh-CN"/>
        </w:rPr>
        <w:t>（姓名）</w:t>
      </w:r>
      <w:r>
        <w:rPr>
          <w:rFonts w:hint="eastAsia" w:ascii="仿宋" w:hAnsi="仿宋" w:eastAsia="仿宋" w:cs="宋体"/>
          <w:color w:val="auto"/>
          <w:highlight w:val="none"/>
          <w:vertAlign w:val="baseline"/>
          <w:lang w:val="zh-CN"/>
        </w:rPr>
        <w:t>系</w:t>
      </w:r>
      <w:r>
        <w:rPr>
          <w:rFonts w:hint="eastAsia" w:ascii="仿宋" w:hAnsi="仿宋" w:eastAsia="仿宋" w:cs="宋体"/>
          <w:color w:val="auto"/>
          <w:highlight w:val="none"/>
          <w:u w:val="single"/>
          <w:vertAlign w:val="baseline"/>
          <w:lang w:val="zh-CN"/>
        </w:rPr>
        <w:t>（供应商名称）</w:t>
      </w:r>
      <w:r>
        <w:rPr>
          <w:rFonts w:hint="eastAsia" w:ascii="仿宋" w:hAnsi="仿宋" w:eastAsia="仿宋" w:cs="宋体"/>
          <w:color w:val="auto"/>
          <w:highlight w:val="none"/>
          <w:vertAlign w:val="baseline"/>
          <w:lang w:val="zh-CN"/>
        </w:rPr>
        <w:t>的法定代表人，我方愿意参加贵方组织的</w:t>
      </w:r>
      <w:r>
        <w:rPr>
          <w:rFonts w:hint="eastAsia" w:ascii="仿宋" w:hAnsi="仿宋" w:eastAsia="仿宋" w:cs="宋体"/>
          <w:color w:val="auto"/>
          <w:highlight w:val="none"/>
          <w:u w:val="single"/>
          <w:vertAlign w:val="baseline"/>
          <w:lang w:val="zh-CN"/>
        </w:rPr>
        <w:t>（项目名称）</w:t>
      </w:r>
      <w:r>
        <w:rPr>
          <w:rFonts w:hint="eastAsia" w:ascii="仿宋" w:hAnsi="仿宋" w:eastAsia="仿宋" w:cs="宋体"/>
          <w:color w:val="auto"/>
          <w:highlight w:val="none"/>
          <w:vertAlign w:val="baseline"/>
          <w:lang w:val="zh-CN"/>
        </w:rPr>
        <w:t>（</w:t>
      </w:r>
      <w:r>
        <w:rPr>
          <w:rFonts w:hint="eastAsia" w:ascii="仿宋" w:hAnsi="仿宋" w:eastAsia="仿宋" w:cs="宋体"/>
          <w:color w:val="auto"/>
          <w:highlight w:val="none"/>
          <w:u w:val="single"/>
          <w:vertAlign w:val="baseline"/>
          <w:lang w:val="zh-CN"/>
        </w:rPr>
        <w:t xml:space="preserve">编号为              </w:t>
      </w:r>
      <w:r>
        <w:rPr>
          <w:rFonts w:hint="eastAsia" w:ascii="仿宋" w:hAnsi="仿宋" w:eastAsia="仿宋" w:cs="宋体"/>
          <w:color w:val="auto"/>
          <w:highlight w:val="none"/>
          <w:vertAlign w:val="baseline"/>
          <w:lang w:val="zh-CN"/>
        </w:rPr>
        <w:t>）的响应，为此，我方就本次响应有关事项郑重声明如下：</w:t>
      </w:r>
    </w:p>
    <w:p w14:paraId="78DBE790">
      <w:pPr>
        <w:snapToGrid w:val="0"/>
        <w:spacing w:line="460" w:lineRule="exact"/>
        <w:jc w:val="left"/>
        <w:rPr>
          <w:rFonts w:hint="eastAsia" w:ascii="仿宋" w:hAnsi="仿宋" w:eastAsia="仿宋" w:cs="宋体"/>
          <w:b/>
          <w:bCs/>
          <w:color w:val="auto"/>
          <w:highlight w:val="none"/>
          <w:vertAlign w:val="baseline"/>
          <w:lang w:val="zh-CN"/>
        </w:rPr>
      </w:pPr>
      <w:r>
        <w:rPr>
          <w:rFonts w:hint="eastAsia" w:ascii="仿宋" w:hAnsi="仿宋" w:eastAsia="仿宋" w:cs="宋体"/>
          <w:b/>
          <w:bCs/>
          <w:color w:val="auto"/>
          <w:highlight w:val="none"/>
          <w:vertAlign w:val="baseline"/>
          <w:lang w:val="zh-CN"/>
        </w:rPr>
        <w:t>1、我方已详细审查全部</w:t>
      </w:r>
      <w:r>
        <w:rPr>
          <w:rFonts w:hint="eastAsia" w:ascii="仿宋" w:hAnsi="仿宋" w:eastAsia="仿宋" w:cs="宋体"/>
          <w:b/>
          <w:bCs/>
          <w:color w:val="auto"/>
          <w:highlight w:val="none"/>
          <w:vertAlign w:val="baseline"/>
          <w:lang w:val="en-US" w:eastAsia="zh-CN"/>
        </w:rPr>
        <w:t>询价</w:t>
      </w:r>
      <w:r>
        <w:rPr>
          <w:rFonts w:hint="eastAsia" w:ascii="仿宋" w:hAnsi="仿宋" w:eastAsia="仿宋" w:cs="宋体"/>
          <w:b/>
          <w:bCs/>
          <w:color w:val="auto"/>
          <w:highlight w:val="none"/>
          <w:vertAlign w:val="baseline"/>
          <w:lang w:val="zh-CN"/>
        </w:rPr>
        <w:t>采购文件，同意</w:t>
      </w:r>
      <w:r>
        <w:rPr>
          <w:rFonts w:hint="eastAsia" w:ascii="仿宋" w:hAnsi="仿宋" w:eastAsia="仿宋" w:cs="宋体"/>
          <w:b/>
          <w:bCs/>
          <w:color w:val="auto"/>
          <w:highlight w:val="none"/>
          <w:vertAlign w:val="baseline"/>
          <w:lang w:val="en-US" w:eastAsia="zh-CN"/>
        </w:rPr>
        <w:t>并响应询价</w:t>
      </w:r>
      <w:r>
        <w:rPr>
          <w:rFonts w:hint="eastAsia" w:ascii="仿宋" w:hAnsi="仿宋" w:eastAsia="仿宋" w:cs="宋体"/>
          <w:b/>
          <w:bCs/>
          <w:color w:val="auto"/>
          <w:highlight w:val="none"/>
          <w:vertAlign w:val="baseline"/>
          <w:lang w:val="zh-CN"/>
        </w:rPr>
        <w:t>采购文件的各项要求。</w:t>
      </w:r>
    </w:p>
    <w:p w14:paraId="62BBE052">
      <w:pPr>
        <w:snapToGrid w:val="0"/>
        <w:spacing w:line="460" w:lineRule="exact"/>
        <w:jc w:val="left"/>
        <w:rPr>
          <w:rFonts w:hint="eastAsia" w:ascii="仿宋" w:hAnsi="仿宋" w:eastAsia="仿宋" w:cs="宋体"/>
          <w:b/>
          <w:bCs/>
          <w:color w:val="auto"/>
          <w:highlight w:val="none"/>
          <w:vertAlign w:val="baseline"/>
          <w:lang w:val="zh-CN"/>
        </w:rPr>
      </w:pPr>
      <w:r>
        <w:rPr>
          <w:rFonts w:hint="eastAsia" w:ascii="仿宋" w:hAnsi="仿宋" w:eastAsia="仿宋" w:cs="宋体"/>
          <w:b/>
          <w:bCs/>
          <w:color w:val="auto"/>
          <w:highlight w:val="none"/>
          <w:vertAlign w:val="baseline"/>
          <w:lang w:val="zh-CN"/>
        </w:rPr>
        <w:t>2、我方向贵方提交的所有响应文件、资料都是准确的和真实的。</w:t>
      </w:r>
    </w:p>
    <w:p w14:paraId="55675489">
      <w:pPr>
        <w:snapToGrid w:val="0"/>
        <w:spacing w:line="460" w:lineRule="exact"/>
        <w:jc w:val="left"/>
        <w:rPr>
          <w:rFonts w:hint="eastAsia" w:ascii="仿宋" w:hAnsi="仿宋" w:eastAsia="仿宋" w:cs="宋体"/>
          <w:b/>
          <w:bCs/>
          <w:color w:val="auto"/>
          <w:highlight w:val="none"/>
          <w:vertAlign w:val="baseline"/>
          <w:lang w:val="zh-CN"/>
        </w:rPr>
      </w:pPr>
      <w:r>
        <w:rPr>
          <w:rFonts w:hint="eastAsia" w:ascii="仿宋" w:hAnsi="仿宋" w:eastAsia="仿宋" w:cs="宋体"/>
          <w:b/>
          <w:bCs/>
          <w:color w:val="auto"/>
          <w:highlight w:val="none"/>
          <w:vertAlign w:val="baseline"/>
          <w:lang w:val="zh-CN"/>
        </w:rPr>
        <w:t>3、若成交，我方将按照</w:t>
      </w:r>
      <w:r>
        <w:rPr>
          <w:rFonts w:hint="eastAsia" w:ascii="仿宋" w:hAnsi="仿宋" w:eastAsia="仿宋" w:cs="宋体"/>
          <w:b/>
          <w:bCs/>
          <w:color w:val="auto"/>
          <w:highlight w:val="none"/>
          <w:vertAlign w:val="baseline"/>
          <w:lang w:val="en-US" w:eastAsia="zh-CN"/>
        </w:rPr>
        <w:t>询价</w:t>
      </w:r>
      <w:r>
        <w:rPr>
          <w:rFonts w:hint="eastAsia" w:ascii="仿宋" w:hAnsi="仿宋" w:eastAsia="仿宋" w:cs="宋体"/>
          <w:b/>
          <w:bCs/>
          <w:color w:val="auto"/>
          <w:highlight w:val="none"/>
          <w:vertAlign w:val="baseline"/>
          <w:lang w:val="zh-CN"/>
        </w:rPr>
        <w:t>采购文件规定履行合同责任和义务。</w:t>
      </w:r>
    </w:p>
    <w:p w14:paraId="63A76A23">
      <w:pPr>
        <w:snapToGrid w:val="0"/>
        <w:spacing w:line="460" w:lineRule="exact"/>
        <w:jc w:val="left"/>
        <w:rPr>
          <w:rFonts w:hint="eastAsia" w:ascii="仿宋" w:hAnsi="仿宋" w:eastAsia="仿宋" w:cs="宋体"/>
          <w:b/>
          <w:bCs/>
          <w:color w:val="auto"/>
          <w:highlight w:val="none"/>
          <w:vertAlign w:val="baseline"/>
          <w:lang w:val="zh-CN"/>
        </w:rPr>
      </w:pPr>
      <w:r>
        <w:rPr>
          <w:rFonts w:hint="eastAsia" w:ascii="仿宋" w:hAnsi="仿宋" w:eastAsia="仿宋" w:cs="宋体"/>
          <w:b/>
          <w:bCs/>
          <w:color w:val="auto"/>
          <w:highlight w:val="none"/>
          <w:vertAlign w:val="baseline"/>
          <w:lang w:val="zh-CN"/>
        </w:rPr>
        <w:t>4、我方不是采购人的附属机构。</w:t>
      </w:r>
    </w:p>
    <w:p w14:paraId="5E405C10">
      <w:pPr>
        <w:snapToGrid w:val="0"/>
        <w:spacing w:line="460" w:lineRule="exact"/>
        <w:jc w:val="left"/>
        <w:rPr>
          <w:rFonts w:hint="eastAsia" w:ascii="仿宋" w:hAnsi="仿宋" w:eastAsia="仿宋" w:cs="宋体"/>
          <w:b/>
          <w:bCs/>
          <w:color w:val="auto"/>
          <w:highlight w:val="none"/>
          <w:vertAlign w:val="baseline"/>
          <w:lang w:val="zh-CN"/>
        </w:rPr>
      </w:pPr>
      <w:r>
        <w:rPr>
          <w:rFonts w:hint="eastAsia" w:ascii="仿宋" w:hAnsi="仿宋" w:eastAsia="仿宋" w:cs="宋体"/>
          <w:b/>
          <w:bCs/>
          <w:color w:val="auto"/>
          <w:highlight w:val="none"/>
          <w:vertAlign w:val="baseline"/>
          <w:lang w:val="en-US" w:eastAsia="zh-CN"/>
        </w:rPr>
        <w:t>5</w:t>
      </w:r>
      <w:r>
        <w:rPr>
          <w:rFonts w:hint="eastAsia" w:ascii="仿宋" w:hAnsi="仿宋" w:eastAsia="仿宋" w:cs="宋体"/>
          <w:b/>
          <w:bCs/>
          <w:color w:val="auto"/>
          <w:highlight w:val="none"/>
          <w:vertAlign w:val="baseline"/>
          <w:lang w:val="zh-CN"/>
        </w:rPr>
        <w:t>、以上事项如有虚假或者隐瞒，我方愿意承担一切后果。</w:t>
      </w:r>
    </w:p>
    <w:p w14:paraId="4721C1A4">
      <w:pPr>
        <w:snapToGrid w:val="0"/>
        <w:spacing w:line="460" w:lineRule="exact"/>
        <w:jc w:val="left"/>
        <w:rPr>
          <w:rFonts w:hint="eastAsia" w:ascii="仿宋" w:hAnsi="仿宋" w:eastAsia="仿宋" w:cs="宋体"/>
          <w:color w:val="auto"/>
          <w:highlight w:val="none"/>
          <w:vertAlign w:val="baseline"/>
          <w:lang w:val="zh-CN"/>
        </w:rPr>
      </w:pPr>
    </w:p>
    <w:p w14:paraId="106CCE89">
      <w:pPr>
        <w:snapToGrid w:val="0"/>
        <w:spacing w:line="460" w:lineRule="exact"/>
        <w:jc w:val="left"/>
        <w:rPr>
          <w:rFonts w:hint="eastAsia" w:ascii="仿宋" w:hAnsi="仿宋" w:eastAsia="仿宋" w:cs="宋体"/>
          <w:color w:val="auto"/>
          <w:highlight w:val="none"/>
          <w:vertAlign w:val="baseline"/>
          <w:lang w:val="zh-CN"/>
        </w:rPr>
      </w:pPr>
    </w:p>
    <w:p w14:paraId="5FB41796">
      <w:pPr>
        <w:snapToGrid w:val="0"/>
        <w:spacing w:line="460" w:lineRule="exact"/>
        <w:jc w:val="left"/>
        <w:rPr>
          <w:rFonts w:hint="eastAsia" w:ascii="仿宋" w:hAnsi="仿宋" w:eastAsia="仿宋" w:cs="宋体"/>
          <w:color w:val="auto"/>
          <w:highlight w:val="none"/>
          <w:vertAlign w:val="baseline"/>
          <w:lang w:val="zh-CN"/>
        </w:rPr>
      </w:pPr>
    </w:p>
    <w:p w14:paraId="4C9B06DB">
      <w:pPr>
        <w:snapToGrid w:val="0"/>
        <w:spacing w:line="460" w:lineRule="exact"/>
        <w:jc w:val="left"/>
        <w:rPr>
          <w:rFonts w:hint="eastAsia" w:ascii="仿宋" w:hAnsi="仿宋" w:eastAsia="仿宋" w:cs="宋体"/>
          <w:color w:val="auto"/>
          <w:highlight w:val="none"/>
          <w:vertAlign w:val="baseline"/>
          <w:lang w:val="zh-CN"/>
        </w:rPr>
      </w:pPr>
    </w:p>
    <w:p w14:paraId="07BBFFCE">
      <w:pPr>
        <w:snapToGrid w:val="0"/>
        <w:spacing w:line="460" w:lineRule="exact"/>
        <w:jc w:val="left"/>
        <w:rPr>
          <w:rFonts w:hint="eastAsia" w:ascii="仿宋" w:hAnsi="仿宋" w:eastAsia="仿宋" w:cs="宋体"/>
          <w:color w:val="auto"/>
          <w:highlight w:val="none"/>
          <w:vertAlign w:val="baseline"/>
          <w:lang w:val="zh-CN"/>
        </w:rPr>
      </w:pPr>
    </w:p>
    <w:p w14:paraId="11662449">
      <w:pPr>
        <w:snapToGrid w:val="0"/>
        <w:spacing w:line="460" w:lineRule="exact"/>
        <w:jc w:val="left"/>
        <w:rPr>
          <w:rFonts w:hint="eastAsia" w:ascii="仿宋" w:hAnsi="仿宋" w:eastAsia="仿宋" w:cs="宋体"/>
          <w:color w:val="auto"/>
          <w:highlight w:val="none"/>
          <w:vertAlign w:val="baseline"/>
          <w:lang w:val="zh-CN"/>
        </w:rPr>
      </w:pPr>
    </w:p>
    <w:p w14:paraId="3596258E">
      <w:pPr>
        <w:snapToGrid w:val="0"/>
        <w:spacing w:line="460" w:lineRule="exact"/>
        <w:jc w:val="left"/>
        <w:rPr>
          <w:rFonts w:hint="eastAsia" w:ascii="仿宋" w:hAnsi="仿宋" w:eastAsia="仿宋" w:cs="宋体"/>
          <w:color w:val="auto"/>
          <w:highlight w:val="none"/>
          <w:vertAlign w:val="baseline"/>
          <w:lang w:val="zh-CN"/>
        </w:rPr>
      </w:pPr>
    </w:p>
    <w:p w14:paraId="51FC2EFB">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 xml:space="preserve">供应商全称（公章）：               </w:t>
      </w:r>
    </w:p>
    <w:p w14:paraId="7673E989">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 xml:space="preserve">法定代表人（签署）：               </w:t>
      </w:r>
    </w:p>
    <w:p w14:paraId="10CD0E83">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 xml:space="preserve">日 期：          </w:t>
      </w:r>
      <w:r>
        <w:rPr>
          <w:rFonts w:hint="eastAsia" w:ascii="仿宋" w:hAnsi="仿宋" w:eastAsia="仿宋" w:cs="宋体"/>
          <w:color w:val="auto"/>
          <w:highlight w:val="none"/>
          <w:vertAlign w:val="baseline"/>
          <w:lang w:val="zh-CN"/>
        </w:rPr>
        <w:br w:type="page"/>
      </w:r>
      <w:r>
        <w:rPr>
          <w:rFonts w:hint="eastAsia" w:ascii="仿宋" w:hAnsi="仿宋" w:eastAsia="仿宋" w:cs="宋体"/>
          <w:b w:val="0"/>
          <w:color w:val="auto"/>
          <w:sz w:val="28"/>
          <w:szCs w:val="28"/>
          <w:highlight w:val="none"/>
          <w:vertAlign w:val="baseline"/>
          <w:lang w:val="zh-CN" w:eastAsia="zh-CN"/>
        </w:rPr>
        <w:t xml:space="preserve">附件3：    </w:t>
      </w:r>
    </w:p>
    <w:p w14:paraId="047F6ECE">
      <w:pPr>
        <w:snapToGrid w:val="0"/>
        <w:spacing w:line="460" w:lineRule="exact"/>
        <w:jc w:val="center"/>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法定代表人授权委托书</w:t>
      </w:r>
    </w:p>
    <w:p w14:paraId="63AA1D47">
      <w:pPr>
        <w:snapToGrid w:val="0"/>
        <w:spacing w:line="460" w:lineRule="exact"/>
        <w:jc w:val="left"/>
        <w:rPr>
          <w:rFonts w:hint="eastAsia" w:ascii="仿宋" w:hAnsi="仿宋" w:eastAsia="仿宋" w:cs="宋体"/>
          <w:color w:val="auto"/>
          <w:highlight w:val="none"/>
          <w:vertAlign w:val="baseline"/>
          <w:lang w:val="zh-CN"/>
        </w:rPr>
      </w:pPr>
    </w:p>
    <w:p w14:paraId="60C9DC47">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 xml:space="preserve">  </w:t>
      </w:r>
      <w:r>
        <w:rPr>
          <w:rFonts w:hint="eastAsia" w:ascii="仿宋" w:hAnsi="仿宋" w:eastAsia="仿宋" w:cs="宋体"/>
          <w:color w:val="auto"/>
          <w:highlight w:val="none"/>
          <w:u w:val="single"/>
          <w:vertAlign w:val="baseline"/>
          <w:lang w:val="zh-CN"/>
        </w:rPr>
        <w:t xml:space="preserve"> </w:t>
      </w:r>
      <w:r>
        <w:rPr>
          <w:rFonts w:hint="eastAsia" w:ascii="仿宋" w:hAnsi="仿宋" w:eastAsia="仿宋" w:cs="宋体"/>
          <w:color w:val="auto"/>
          <w:highlight w:val="none"/>
          <w:u w:val="single"/>
          <w:vertAlign w:val="baseline"/>
          <w:lang w:val="en-US" w:eastAsia="zh-CN"/>
        </w:rPr>
        <w:t>青岛市妇女儿童医院</w:t>
      </w:r>
      <w:r>
        <w:rPr>
          <w:rFonts w:hint="eastAsia" w:ascii="仿宋" w:hAnsi="仿宋" w:eastAsia="仿宋" w:cs="宋体"/>
          <w:color w:val="auto"/>
          <w:highlight w:val="none"/>
          <w:u w:val="single"/>
          <w:vertAlign w:val="baseline"/>
          <w:lang w:val="zh-CN"/>
        </w:rPr>
        <w:t xml:space="preserve">  </w:t>
      </w:r>
      <w:r>
        <w:rPr>
          <w:rFonts w:hint="eastAsia" w:ascii="仿宋" w:hAnsi="仿宋" w:eastAsia="仿宋" w:cs="宋体"/>
          <w:color w:val="auto"/>
          <w:highlight w:val="none"/>
          <w:vertAlign w:val="baseline"/>
          <w:lang w:val="zh-CN"/>
        </w:rPr>
        <w:t>：</w:t>
      </w:r>
    </w:p>
    <w:p w14:paraId="37C7107B">
      <w:pPr>
        <w:snapToGrid w:val="0"/>
        <w:spacing w:line="460" w:lineRule="exact"/>
        <w:ind w:firstLine="840" w:firstLineChars="350"/>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 xml:space="preserve">我 </w:t>
      </w:r>
      <w:r>
        <w:rPr>
          <w:rFonts w:hint="eastAsia" w:ascii="仿宋" w:hAnsi="仿宋" w:eastAsia="仿宋" w:cs="宋体"/>
          <w:color w:val="auto"/>
          <w:highlight w:val="none"/>
          <w:u w:val="single"/>
          <w:vertAlign w:val="baseline"/>
          <w:lang w:val="zh-CN"/>
        </w:rPr>
        <w:t xml:space="preserve">  （姓名） </w:t>
      </w:r>
      <w:r>
        <w:rPr>
          <w:rFonts w:hint="eastAsia" w:ascii="仿宋" w:hAnsi="仿宋" w:eastAsia="仿宋" w:cs="宋体"/>
          <w:color w:val="auto"/>
          <w:highlight w:val="none"/>
          <w:vertAlign w:val="baseline"/>
          <w:lang w:val="zh-CN"/>
        </w:rPr>
        <w:t xml:space="preserve">系 </w:t>
      </w:r>
      <w:r>
        <w:rPr>
          <w:rFonts w:hint="eastAsia" w:ascii="仿宋" w:hAnsi="仿宋" w:eastAsia="仿宋" w:cs="宋体"/>
          <w:color w:val="auto"/>
          <w:highlight w:val="none"/>
          <w:u w:val="single"/>
          <w:vertAlign w:val="baseline"/>
          <w:lang w:val="zh-CN"/>
        </w:rPr>
        <w:t xml:space="preserve">   （供应商名称）</w:t>
      </w:r>
      <w:r>
        <w:rPr>
          <w:rFonts w:hint="eastAsia" w:ascii="仿宋" w:hAnsi="仿宋" w:eastAsia="仿宋" w:cs="宋体"/>
          <w:color w:val="auto"/>
          <w:highlight w:val="none"/>
          <w:vertAlign w:val="baseline"/>
          <w:lang w:val="zh-CN"/>
        </w:rPr>
        <w:t>法定代表人，现授权委托我公司的</w:t>
      </w:r>
      <w:r>
        <w:rPr>
          <w:rFonts w:hint="eastAsia" w:ascii="仿宋" w:hAnsi="仿宋" w:eastAsia="仿宋" w:cs="宋体"/>
          <w:color w:val="auto"/>
          <w:highlight w:val="none"/>
          <w:u w:val="single"/>
          <w:vertAlign w:val="baseline"/>
          <w:lang w:val="zh-CN"/>
        </w:rPr>
        <w:t xml:space="preserve">  （姓名、职务或者职称）</w:t>
      </w:r>
      <w:r>
        <w:rPr>
          <w:rFonts w:hint="eastAsia" w:ascii="仿宋" w:hAnsi="仿宋" w:eastAsia="仿宋" w:cs="宋体"/>
          <w:color w:val="auto"/>
          <w:highlight w:val="none"/>
          <w:vertAlign w:val="baseline"/>
          <w:lang w:val="zh-CN"/>
        </w:rPr>
        <w:t>为我公司本次</w:t>
      </w:r>
      <w:r>
        <w:rPr>
          <w:rFonts w:hint="eastAsia" w:ascii="仿宋" w:hAnsi="仿宋" w:eastAsia="仿宋" w:cs="宋体"/>
          <w:color w:val="auto"/>
          <w:highlight w:val="none"/>
          <w:u w:val="single"/>
          <w:vertAlign w:val="baseline"/>
          <w:lang w:val="zh-CN"/>
        </w:rPr>
        <w:t xml:space="preserve">             </w:t>
      </w:r>
      <w:r>
        <w:rPr>
          <w:rFonts w:hint="eastAsia" w:ascii="仿宋" w:hAnsi="仿宋" w:eastAsia="仿宋" w:cs="宋体"/>
          <w:color w:val="auto"/>
          <w:highlight w:val="none"/>
          <w:vertAlign w:val="baseline"/>
          <w:lang w:val="zh-CN"/>
        </w:rPr>
        <w:t>项目的授权代表，代表我方办理本次响应、签约等相关事宜，签署全部有关的文件、协议、合同并具有法律效力。</w:t>
      </w:r>
    </w:p>
    <w:p w14:paraId="4B873036">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在我方未发出撤销授权委托书的书面通知以前，本授权委托书一直有效。被授权人签署的所有文件（在授权书有效期内签署的）不因授权撤销而失效。</w:t>
      </w:r>
    </w:p>
    <w:p w14:paraId="3D71CDF7">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被授权代表无权转让委托权。特此授权。</w:t>
      </w:r>
    </w:p>
    <w:p w14:paraId="6ABE5742">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本授权委托书于</w:t>
      </w:r>
      <w:r>
        <w:rPr>
          <w:rFonts w:hint="eastAsia" w:ascii="仿宋" w:hAnsi="仿宋" w:eastAsia="仿宋" w:cs="宋体"/>
          <w:color w:val="auto"/>
          <w:highlight w:val="none"/>
          <w:u w:val="single"/>
          <w:vertAlign w:val="baseline"/>
          <w:lang w:val="zh-CN"/>
        </w:rPr>
        <w:t xml:space="preserve">        年        月        </w:t>
      </w:r>
      <w:r>
        <w:rPr>
          <w:rFonts w:hint="eastAsia" w:ascii="仿宋" w:hAnsi="仿宋" w:eastAsia="仿宋" w:cs="宋体"/>
          <w:color w:val="auto"/>
          <w:highlight w:val="none"/>
          <w:vertAlign w:val="baseline"/>
          <w:lang w:val="zh-CN"/>
        </w:rPr>
        <w:t>日签字生效,特此声明。</w:t>
      </w:r>
    </w:p>
    <w:p w14:paraId="58C87C40">
      <w:pPr>
        <w:snapToGrid w:val="0"/>
        <w:spacing w:line="460" w:lineRule="exact"/>
        <w:jc w:val="left"/>
        <w:rPr>
          <w:rFonts w:hint="eastAsia" w:ascii="仿宋" w:hAnsi="仿宋" w:eastAsia="仿宋" w:cs="宋体"/>
          <w:color w:val="auto"/>
          <w:highlight w:val="none"/>
          <w:vertAlign w:val="baseline"/>
          <w:lang w:val="zh-CN"/>
        </w:rPr>
      </w:pPr>
    </w:p>
    <w:p w14:paraId="352D6A52">
      <w:pPr>
        <w:snapToGrid w:val="0"/>
        <w:spacing w:line="460" w:lineRule="exact"/>
        <w:jc w:val="center"/>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(附法人代表身份证以及被授权代表身份证复印件)</w:t>
      </w:r>
    </w:p>
    <w:p w14:paraId="6D0A120D">
      <w:pPr>
        <w:snapToGrid w:val="0"/>
        <w:spacing w:line="460" w:lineRule="exact"/>
        <w:jc w:val="left"/>
        <w:rPr>
          <w:rFonts w:hint="eastAsia" w:ascii="仿宋" w:hAnsi="仿宋" w:eastAsia="仿宋" w:cs="宋体"/>
          <w:color w:val="auto"/>
          <w:highlight w:val="none"/>
          <w:vertAlign w:val="baseline"/>
          <w:lang w:val="zh-CN"/>
        </w:rPr>
      </w:pPr>
    </w:p>
    <w:p w14:paraId="737622EF">
      <w:pPr>
        <w:snapToGrid w:val="0"/>
        <w:spacing w:line="460" w:lineRule="exact"/>
        <w:jc w:val="left"/>
        <w:rPr>
          <w:rFonts w:hint="eastAsia" w:ascii="仿宋" w:hAnsi="仿宋" w:eastAsia="仿宋" w:cs="宋体"/>
          <w:color w:val="auto"/>
          <w:highlight w:val="none"/>
          <w:vertAlign w:val="baseline"/>
          <w:lang w:val="zh-CN"/>
        </w:rPr>
      </w:pPr>
    </w:p>
    <w:p w14:paraId="495E919F">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被授权代表姓名：             性 别：              年 龄：</w:t>
      </w:r>
    </w:p>
    <w:p w14:paraId="175AAF73">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单  位：                     部 门：              职 务：</w:t>
      </w:r>
    </w:p>
    <w:p w14:paraId="1A9F6FC3">
      <w:pPr>
        <w:snapToGrid w:val="0"/>
        <w:spacing w:line="460" w:lineRule="exact"/>
        <w:jc w:val="left"/>
        <w:rPr>
          <w:rFonts w:hint="eastAsia" w:ascii="仿宋" w:hAnsi="仿宋" w:eastAsia="仿宋" w:cs="宋体"/>
          <w:color w:val="auto"/>
          <w:highlight w:val="none"/>
          <w:vertAlign w:val="baseline"/>
          <w:lang w:val="zh-CN"/>
        </w:rPr>
      </w:pPr>
    </w:p>
    <w:p w14:paraId="17D98D7F">
      <w:pPr>
        <w:snapToGrid w:val="0"/>
        <w:spacing w:line="460" w:lineRule="exact"/>
        <w:jc w:val="left"/>
        <w:rPr>
          <w:rFonts w:hint="eastAsia" w:ascii="仿宋" w:hAnsi="仿宋" w:eastAsia="仿宋" w:cs="宋体"/>
          <w:color w:val="auto"/>
          <w:highlight w:val="none"/>
          <w:vertAlign w:val="baseline"/>
          <w:lang w:val="zh-CN"/>
        </w:rPr>
      </w:pPr>
    </w:p>
    <w:p w14:paraId="496DD95C">
      <w:pPr>
        <w:snapToGrid w:val="0"/>
        <w:spacing w:line="460" w:lineRule="exact"/>
        <w:jc w:val="left"/>
        <w:rPr>
          <w:rFonts w:hint="eastAsia" w:ascii="仿宋" w:hAnsi="仿宋" w:eastAsia="仿宋" w:cs="宋体"/>
          <w:color w:val="auto"/>
          <w:highlight w:val="none"/>
          <w:vertAlign w:val="baseline"/>
          <w:lang w:val="zh-CN"/>
        </w:rPr>
      </w:pPr>
    </w:p>
    <w:p w14:paraId="0530F57E">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供应商（公章）：</w:t>
      </w:r>
    </w:p>
    <w:p w14:paraId="02137797">
      <w:pPr>
        <w:snapToGrid w:val="0"/>
        <w:spacing w:line="460" w:lineRule="exact"/>
        <w:jc w:val="lef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法定代表人（签署）：</w:t>
      </w:r>
    </w:p>
    <w:p w14:paraId="74F50EFC">
      <w:pPr>
        <w:snapToGrid w:val="0"/>
        <w:spacing w:line="460" w:lineRule="exact"/>
        <w:jc w:val="right"/>
        <w:rPr>
          <w:rFonts w:hint="eastAsia" w:ascii="仿宋" w:hAnsi="仿宋" w:eastAsia="仿宋" w:cs="宋体"/>
          <w:color w:val="auto"/>
          <w:highlight w:val="none"/>
          <w:vertAlign w:val="baseline"/>
          <w:lang w:val="zh-CN"/>
        </w:rPr>
      </w:pPr>
      <w:r>
        <w:rPr>
          <w:rFonts w:hint="eastAsia" w:ascii="仿宋" w:hAnsi="仿宋" w:eastAsia="仿宋" w:cs="宋体"/>
          <w:color w:val="auto"/>
          <w:highlight w:val="none"/>
          <w:vertAlign w:val="baseline"/>
          <w:lang w:val="zh-CN"/>
        </w:rPr>
        <w:t>日 期：      年   月   日</w:t>
      </w:r>
    </w:p>
    <w:p w14:paraId="3774E9F6">
      <w:pPr>
        <w:snapToGrid w:val="0"/>
        <w:spacing w:line="460" w:lineRule="exact"/>
        <w:jc w:val="left"/>
        <w:rPr>
          <w:rFonts w:hint="eastAsia" w:ascii="仿宋" w:hAnsi="仿宋" w:eastAsia="仿宋" w:cs="宋体"/>
          <w:color w:val="auto"/>
          <w:highlight w:val="none"/>
          <w:vertAlign w:val="baseline"/>
          <w:lang w:val="zh-CN"/>
        </w:rPr>
      </w:pPr>
    </w:p>
    <w:p w14:paraId="771D7507">
      <w:pPr>
        <w:snapToGrid w:val="0"/>
        <w:spacing w:line="460" w:lineRule="exact"/>
        <w:jc w:val="left"/>
        <w:rPr>
          <w:rFonts w:hint="eastAsia" w:ascii="仿宋" w:hAnsi="仿宋" w:eastAsia="仿宋" w:cs="宋体"/>
          <w:color w:val="auto"/>
          <w:highlight w:val="none"/>
          <w:vertAlign w:val="baseline"/>
          <w:lang w:val="zh-CN"/>
        </w:rPr>
        <w:sectPr>
          <w:pgSz w:w="11906" w:h="16838"/>
          <w:pgMar w:top="2098" w:right="1474" w:bottom="1985" w:left="1588" w:header="720" w:footer="720" w:gutter="0"/>
          <w:pgNumType w:fmt="decimal"/>
          <w:cols w:space="720" w:num="1"/>
          <w:docGrid w:linePitch="163" w:charSpace="0"/>
        </w:sectPr>
      </w:pPr>
    </w:p>
    <w:p w14:paraId="526C804B">
      <w:pPr>
        <w:pStyle w:val="12"/>
        <w:ind w:left="0" w:leftChars="0" w:firstLine="0" w:firstLineChars="0"/>
        <w:rPr>
          <w:rFonts w:hint="eastAsia" w:ascii="仿宋" w:hAnsi="仿宋" w:eastAsia="仿宋" w:cs="宋体"/>
          <w:b w:val="0"/>
          <w:color w:val="auto"/>
          <w:kern w:val="2"/>
          <w:sz w:val="28"/>
          <w:szCs w:val="28"/>
          <w:highlight w:val="none"/>
          <w:vertAlign w:val="baseline"/>
          <w:lang w:val="zh-CN" w:eastAsia="zh-CN" w:bidi="ar-SA"/>
        </w:rPr>
      </w:pPr>
      <w:r>
        <w:rPr>
          <w:rFonts w:hint="eastAsia" w:ascii="仿宋" w:hAnsi="仿宋" w:eastAsia="仿宋" w:cs="宋体"/>
          <w:b w:val="0"/>
          <w:color w:val="auto"/>
          <w:kern w:val="2"/>
          <w:sz w:val="28"/>
          <w:szCs w:val="28"/>
          <w:highlight w:val="none"/>
          <w:vertAlign w:val="baseline"/>
          <w:lang w:val="zh-CN" w:eastAsia="zh-CN" w:bidi="ar-SA"/>
        </w:rPr>
        <w:t>附件</w:t>
      </w:r>
      <w:r>
        <w:rPr>
          <w:rFonts w:hint="eastAsia" w:ascii="仿宋" w:hAnsi="仿宋" w:eastAsia="仿宋" w:cs="宋体"/>
          <w:b w:val="0"/>
          <w:color w:val="auto"/>
          <w:kern w:val="2"/>
          <w:sz w:val="28"/>
          <w:szCs w:val="28"/>
          <w:highlight w:val="none"/>
          <w:vertAlign w:val="baseline"/>
          <w:lang w:val="en-US" w:eastAsia="zh-CN" w:bidi="ar-SA"/>
        </w:rPr>
        <w:t>4</w:t>
      </w:r>
      <w:r>
        <w:rPr>
          <w:rFonts w:hint="eastAsia" w:ascii="仿宋" w:hAnsi="仿宋" w:eastAsia="仿宋" w:cs="宋体"/>
          <w:b w:val="0"/>
          <w:color w:val="auto"/>
          <w:kern w:val="2"/>
          <w:sz w:val="28"/>
          <w:szCs w:val="28"/>
          <w:highlight w:val="none"/>
          <w:vertAlign w:val="baseline"/>
          <w:lang w:val="zh-CN" w:eastAsia="zh-CN" w:bidi="ar-SA"/>
        </w:rPr>
        <w:t>：</w:t>
      </w:r>
    </w:p>
    <w:p w14:paraId="003E7A35">
      <w:pPr>
        <w:pStyle w:val="12"/>
        <w:ind w:left="0" w:leftChars="0" w:firstLine="0" w:firstLineChars="0"/>
        <w:jc w:val="center"/>
        <w:rPr>
          <w:rFonts w:hint="eastAsia" w:ascii="仿宋" w:hAnsi="仿宋" w:eastAsia="仿宋"/>
          <w:color w:val="auto"/>
          <w:kern w:val="1"/>
          <w:sz w:val="28"/>
          <w:highlight w:val="none"/>
        </w:rPr>
      </w:pPr>
      <w:r>
        <w:rPr>
          <w:rFonts w:hint="eastAsia" w:ascii="仿宋" w:hAnsi="仿宋" w:eastAsia="仿宋"/>
          <w:color w:val="auto"/>
          <w:kern w:val="1"/>
          <w:sz w:val="28"/>
          <w:highlight w:val="none"/>
        </w:rPr>
        <w:t>诚信承诺书</w:t>
      </w:r>
    </w:p>
    <w:p w14:paraId="198E8E3B">
      <w:pPr>
        <w:pStyle w:val="12"/>
        <w:ind w:firstLine="482"/>
        <w:rPr>
          <w:rFonts w:hint="eastAsia" w:ascii="仿宋" w:hAnsi="仿宋" w:eastAsia="仿宋"/>
          <w:b/>
          <w:bCs/>
          <w:color w:val="auto"/>
          <w:kern w:val="1"/>
          <w:sz w:val="24"/>
          <w:szCs w:val="24"/>
          <w:highlight w:val="none"/>
        </w:rPr>
      </w:pPr>
    </w:p>
    <w:p w14:paraId="3B9863F5">
      <w:pPr>
        <w:pStyle w:val="12"/>
        <w:ind w:left="0" w:leftChars="0" w:firstLine="0" w:firstLineChars="0"/>
        <w:rPr>
          <w:rFonts w:hint="eastAsia" w:ascii="仿宋" w:hAnsi="仿宋" w:eastAsia="仿宋"/>
          <w:color w:val="auto"/>
          <w:kern w:val="1"/>
          <w:sz w:val="24"/>
          <w:szCs w:val="24"/>
          <w:highlight w:val="none"/>
        </w:rPr>
      </w:pPr>
      <w:r>
        <w:rPr>
          <w:rFonts w:hint="eastAsia" w:ascii="仿宋" w:hAnsi="仿宋" w:eastAsia="仿宋"/>
          <w:color w:val="auto"/>
          <w:kern w:val="1"/>
          <w:sz w:val="24"/>
          <w:szCs w:val="24"/>
          <w:highlight w:val="none"/>
          <w:u w:val="single"/>
          <w:lang w:val="en-US" w:eastAsia="zh-CN"/>
        </w:rPr>
        <w:t>青岛市妇女儿童医院</w:t>
      </w:r>
      <w:r>
        <w:rPr>
          <w:rFonts w:hint="eastAsia" w:ascii="仿宋" w:hAnsi="仿宋" w:eastAsia="仿宋"/>
          <w:color w:val="auto"/>
          <w:kern w:val="1"/>
          <w:sz w:val="24"/>
          <w:szCs w:val="24"/>
          <w:highlight w:val="none"/>
          <w:u w:val="single"/>
        </w:rPr>
        <w:t xml:space="preserve">  </w:t>
      </w:r>
      <w:r>
        <w:rPr>
          <w:rFonts w:hint="eastAsia" w:ascii="仿宋" w:hAnsi="仿宋" w:eastAsia="仿宋"/>
          <w:color w:val="auto"/>
          <w:kern w:val="1"/>
          <w:sz w:val="24"/>
          <w:szCs w:val="24"/>
          <w:highlight w:val="none"/>
        </w:rPr>
        <w:t>：</w:t>
      </w:r>
    </w:p>
    <w:p w14:paraId="1623F43D">
      <w:pPr>
        <w:pStyle w:val="12"/>
        <w:ind w:firstLine="480"/>
        <w:rPr>
          <w:rFonts w:hint="eastAsia" w:ascii="仿宋" w:hAnsi="仿宋" w:eastAsia="仿宋"/>
          <w:color w:val="auto"/>
          <w:sz w:val="24"/>
          <w:highlight w:val="none"/>
          <w:lang w:val="zh-CN"/>
        </w:rPr>
      </w:pPr>
      <w:r>
        <w:rPr>
          <w:rFonts w:hint="eastAsia" w:ascii="仿宋" w:hAnsi="仿宋" w:eastAsia="仿宋"/>
          <w:color w:val="auto"/>
          <w:sz w:val="24"/>
          <w:highlight w:val="none"/>
          <w:lang w:val="zh-CN"/>
        </w:rPr>
        <w:t>我公司</w:t>
      </w:r>
      <w:r>
        <w:rPr>
          <w:rFonts w:hint="eastAsia" w:ascii="仿宋" w:hAnsi="仿宋" w:eastAsia="仿宋"/>
          <w:color w:val="auto"/>
          <w:sz w:val="24"/>
          <w:highlight w:val="none"/>
          <w:u w:val="single"/>
          <w:lang w:val="zh-CN"/>
        </w:rPr>
        <w:t xml:space="preserve">               </w:t>
      </w:r>
      <w:r>
        <w:rPr>
          <w:rFonts w:hint="eastAsia" w:ascii="仿宋" w:hAnsi="仿宋" w:eastAsia="仿宋"/>
          <w:color w:val="auto"/>
          <w:sz w:val="24"/>
          <w:highlight w:val="none"/>
          <w:lang w:val="zh-CN"/>
        </w:rPr>
        <w:t>（供应商名称）已详细阅读了</w:t>
      </w:r>
      <w:r>
        <w:rPr>
          <w:rFonts w:hint="eastAsia" w:ascii="仿宋" w:hAnsi="仿宋" w:eastAsia="仿宋"/>
          <w:color w:val="auto"/>
          <w:sz w:val="24"/>
          <w:highlight w:val="none"/>
          <w:u w:val="single"/>
          <w:lang w:val="zh-CN"/>
        </w:rPr>
        <w:t xml:space="preserve">             </w:t>
      </w:r>
      <w:r>
        <w:rPr>
          <w:rFonts w:hint="eastAsia" w:ascii="仿宋" w:hAnsi="仿宋" w:eastAsia="仿宋"/>
          <w:color w:val="auto"/>
          <w:sz w:val="24"/>
          <w:highlight w:val="none"/>
          <w:lang w:val="zh-CN"/>
        </w:rPr>
        <w:t>项目（项目编号：</w:t>
      </w:r>
      <w:r>
        <w:rPr>
          <w:rFonts w:hint="eastAsia" w:ascii="仿宋" w:hAnsi="仿宋" w:eastAsia="仿宋"/>
          <w:color w:val="auto"/>
          <w:sz w:val="24"/>
          <w:highlight w:val="none"/>
          <w:u w:val="single"/>
          <w:lang w:val="zh-CN"/>
        </w:rPr>
        <w:t xml:space="preserve">          </w:t>
      </w:r>
      <w:r>
        <w:rPr>
          <w:rFonts w:hint="eastAsia" w:ascii="仿宋" w:hAnsi="仿宋" w:eastAsia="仿宋"/>
          <w:color w:val="auto"/>
          <w:sz w:val="24"/>
          <w:highlight w:val="none"/>
          <w:lang w:val="zh-CN"/>
        </w:rPr>
        <w:t>）议价文件，自愿参加本次议价，现就有关事项做出郑重承诺如下：</w:t>
      </w:r>
    </w:p>
    <w:p w14:paraId="751A7653">
      <w:pPr>
        <w:pStyle w:val="12"/>
        <w:ind w:firstLine="480"/>
        <w:rPr>
          <w:rFonts w:hint="eastAsia" w:ascii="仿宋" w:hAnsi="仿宋" w:eastAsia="仿宋"/>
          <w:color w:val="auto"/>
          <w:sz w:val="24"/>
          <w:highlight w:val="none"/>
          <w:lang w:val="zh-CN"/>
        </w:rPr>
      </w:pPr>
      <w:r>
        <w:rPr>
          <w:rFonts w:hint="eastAsia" w:ascii="仿宋" w:hAnsi="仿宋" w:eastAsia="仿宋"/>
          <w:color w:val="auto"/>
          <w:sz w:val="24"/>
          <w:highlight w:val="none"/>
          <w:lang w:val="zh-CN"/>
        </w:rPr>
        <w:t>一、诚信</w:t>
      </w:r>
      <w:r>
        <w:rPr>
          <w:rFonts w:hint="eastAsia" w:ascii="仿宋" w:hAnsi="仿宋" w:eastAsia="仿宋"/>
          <w:color w:val="auto"/>
          <w:sz w:val="24"/>
          <w:highlight w:val="none"/>
          <w:lang w:val="en-US" w:eastAsia="zh-CN"/>
        </w:rPr>
        <w:t>响应</w:t>
      </w:r>
      <w:r>
        <w:rPr>
          <w:rFonts w:hint="eastAsia" w:ascii="仿宋" w:hAnsi="仿宋" w:eastAsia="仿宋"/>
          <w:color w:val="auto"/>
          <w:sz w:val="24"/>
          <w:highlight w:val="none"/>
          <w:lang w:val="zh-CN"/>
        </w:rPr>
        <w:t>，材料真实。我公司保证所提供的全部材料、</w:t>
      </w:r>
      <w:r>
        <w:rPr>
          <w:rFonts w:hint="eastAsia" w:ascii="仿宋" w:hAnsi="仿宋" w:eastAsia="仿宋"/>
          <w:color w:val="auto"/>
          <w:sz w:val="24"/>
          <w:highlight w:val="none"/>
          <w:lang w:val="en-US" w:eastAsia="zh-CN"/>
        </w:rPr>
        <w:t>响应</w:t>
      </w:r>
      <w:r>
        <w:rPr>
          <w:rFonts w:hint="eastAsia" w:ascii="仿宋" w:hAnsi="仿宋" w:eastAsia="仿宋"/>
          <w:color w:val="auto"/>
          <w:sz w:val="24"/>
          <w:highlight w:val="none"/>
          <w:lang w:val="zh-CN"/>
        </w:rPr>
        <w:t>内容均真实、合法、有效，保证不出借或者借用其他企业资质，不以他人名义</w:t>
      </w:r>
      <w:r>
        <w:rPr>
          <w:rFonts w:hint="eastAsia" w:ascii="仿宋" w:hAnsi="仿宋" w:eastAsia="仿宋"/>
          <w:color w:val="auto"/>
          <w:sz w:val="24"/>
          <w:highlight w:val="none"/>
          <w:lang w:val="en-US" w:eastAsia="zh-CN"/>
        </w:rPr>
        <w:t>响应</w:t>
      </w:r>
      <w:r>
        <w:rPr>
          <w:rFonts w:hint="eastAsia" w:ascii="仿宋" w:hAnsi="仿宋" w:eastAsia="仿宋"/>
          <w:color w:val="auto"/>
          <w:sz w:val="24"/>
          <w:highlight w:val="none"/>
          <w:lang w:val="zh-CN"/>
        </w:rPr>
        <w:t>，不弄虚作假；</w:t>
      </w:r>
    </w:p>
    <w:p w14:paraId="5BA3D5B5">
      <w:pPr>
        <w:pStyle w:val="12"/>
        <w:ind w:firstLine="480"/>
        <w:rPr>
          <w:rFonts w:hint="eastAsia" w:ascii="仿宋" w:hAnsi="仿宋" w:eastAsia="仿宋"/>
          <w:color w:val="auto"/>
          <w:sz w:val="24"/>
          <w:highlight w:val="none"/>
          <w:lang w:val="zh-CN"/>
        </w:rPr>
      </w:pPr>
      <w:r>
        <w:rPr>
          <w:rFonts w:hint="eastAsia" w:ascii="仿宋" w:hAnsi="仿宋" w:eastAsia="仿宋"/>
          <w:color w:val="auto"/>
          <w:sz w:val="24"/>
          <w:highlight w:val="none"/>
          <w:lang w:val="zh-CN"/>
        </w:rPr>
        <w:t>二、遵纪守法，公平竞争。不与其他供应商相互串通、</w:t>
      </w:r>
      <w:r>
        <w:rPr>
          <w:rFonts w:hint="eastAsia" w:ascii="仿宋" w:hAnsi="仿宋" w:eastAsia="仿宋"/>
          <w:color w:val="auto"/>
          <w:kern w:val="0"/>
          <w:sz w:val="24"/>
          <w:highlight w:val="none"/>
          <w:lang w:val="zh-CN"/>
        </w:rPr>
        <w:t>哄抬价格，</w:t>
      </w:r>
      <w:r>
        <w:rPr>
          <w:rFonts w:hint="eastAsia" w:ascii="仿宋" w:hAnsi="仿宋" w:eastAsia="仿宋"/>
          <w:color w:val="auto"/>
          <w:sz w:val="24"/>
          <w:highlight w:val="none"/>
          <w:lang w:val="zh-CN"/>
        </w:rPr>
        <w:t>不排挤其他供应商，不损害采购人的合法权益；不向评</w:t>
      </w:r>
      <w:r>
        <w:rPr>
          <w:rFonts w:hint="eastAsia" w:ascii="仿宋" w:hAnsi="仿宋" w:eastAsia="仿宋"/>
          <w:color w:val="auto"/>
          <w:sz w:val="24"/>
          <w:highlight w:val="none"/>
          <w:lang w:val="en-US" w:eastAsia="zh-CN"/>
        </w:rPr>
        <w:t>审</w:t>
      </w:r>
      <w:r>
        <w:rPr>
          <w:rFonts w:hint="eastAsia" w:ascii="仿宋" w:hAnsi="仿宋" w:eastAsia="仿宋"/>
          <w:color w:val="auto"/>
          <w:sz w:val="24"/>
          <w:highlight w:val="none"/>
          <w:lang w:val="zh-CN"/>
        </w:rPr>
        <w:t>委员会、采购人提供利益以牟取中标；</w:t>
      </w:r>
    </w:p>
    <w:p w14:paraId="164622F1">
      <w:pPr>
        <w:pStyle w:val="12"/>
        <w:ind w:firstLine="480"/>
        <w:rPr>
          <w:rFonts w:hint="eastAsia" w:ascii="仿宋" w:hAnsi="仿宋" w:eastAsia="仿宋"/>
          <w:color w:val="auto"/>
          <w:sz w:val="24"/>
          <w:highlight w:val="none"/>
          <w:lang w:val="zh-CN"/>
        </w:rPr>
      </w:pPr>
      <w:r>
        <w:rPr>
          <w:rFonts w:hint="eastAsia" w:ascii="仿宋" w:hAnsi="仿宋" w:eastAsia="仿宋"/>
          <w:color w:val="auto"/>
          <w:kern w:val="0"/>
          <w:sz w:val="24"/>
          <w:highlight w:val="none"/>
          <w:lang w:val="zh-CN"/>
        </w:rPr>
        <w:t>三、若成交后，将按照规定及时与采购人签订采购合同</w:t>
      </w:r>
      <w:r>
        <w:rPr>
          <w:rFonts w:hint="eastAsia" w:ascii="仿宋" w:hAnsi="仿宋" w:eastAsia="仿宋"/>
          <w:color w:val="auto"/>
          <w:kern w:val="0"/>
          <w:sz w:val="24"/>
          <w:highlight w:val="none"/>
          <w:lang w:val="en-US" w:eastAsia="zh-CN"/>
        </w:rPr>
        <w:t>或协议</w:t>
      </w:r>
      <w:r>
        <w:rPr>
          <w:rFonts w:hint="eastAsia" w:ascii="仿宋" w:hAnsi="仿宋" w:eastAsia="仿宋"/>
          <w:color w:val="auto"/>
          <w:kern w:val="0"/>
          <w:sz w:val="24"/>
          <w:highlight w:val="none"/>
          <w:lang w:val="zh-CN"/>
        </w:rPr>
        <w:t>，不与采购人订立有悖于采购结果的合同或协议；严格履行采购合同</w:t>
      </w:r>
      <w:r>
        <w:rPr>
          <w:rFonts w:hint="eastAsia" w:ascii="仿宋" w:hAnsi="仿宋" w:eastAsia="仿宋"/>
          <w:color w:val="auto"/>
          <w:kern w:val="0"/>
          <w:sz w:val="24"/>
          <w:highlight w:val="none"/>
          <w:lang w:val="en-US" w:eastAsia="zh-CN"/>
        </w:rPr>
        <w:t>或协议</w:t>
      </w:r>
      <w:r>
        <w:rPr>
          <w:rFonts w:hint="eastAsia" w:ascii="仿宋" w:hAnsi="仿宋" w:eastAsia="仿宋"/>
          <w:color w:val="auto"/>
          <w:kern w:val="0"/>
          <w:sz w:val="24"/>
          <w:highlight w:val="none"/>
          <w:lang w:val="zh-CN"/>
        </w:rPr>
        <w:t>，不降低合同</w:t>
      </w:r>
      <w:r>
        <w:rPr>
          <w:rFonts w:hint="eastAsia" w:ascii="仿宋" w:hAnsi="仿宋" w:eastAsia="仿宋"/>
          <w:color w:val="auto"/>
          <w:kern w:val="0"/>
          <w:sz w:val="24"/>
          <w:highlight w:val="none"/>
          <w:lang w:val="en-US" w:eastAsia="zh-CN"/>
        </w:rPr>
        <w:t>或协议</w:t>
      </w:r>
      <w:r>
        <w:rPr>
          <w:rFonts w:hint="eastAsia" w:ascii="仿宋" w:hAnsi="仿宋" w:eastAsia="仿宋"/>
          <w:color w:val="auto"/>
          <w:kern w:val="0"/>
          <w:sz w:val="24"/>
          <w:highlight w:val="none"/>
          <w:lang w:val="zh-CN"/>
        </w:rPr>
        <w:t>约定的产品质量和服务，不擅自变更、中止、终止合同</w:t>
      </w:r>
      <w:r>
        <w:rPr>
          <w:rFonts w:hint="eastAsia" w:ascii="仿宋" w:hAnsi="仿宋" w:eastAsia="仿宋"/>
          <w:color w:val="auto"/>
          <w:kern w:val="0"/>
          <w:sz w:val="24"/>
          <w:highlight w:val="none"/>
          <w:lang w:val="en-US" w:eastAsia="zh-CN"/>
        </w:rPr>
        <w:t>或协议</w:t>
      </w:r>
      <w:r>
        <w:rPr>
          <w:rFonts w:hint="eastAsia" w:ascii="仿宋" w:hAnsi="仿宋" w:eastAsia="仿宋"/>
          <w:color w:val="auto"/>
          <w:kern w:val="0"/>
          <w:sz w:val="24"/>
          <w:highlight w:val="none"/>
          <w:lang w:val="zh-CN"/>
        </w:rPr>
        <w:t>，或者拒绝履行合同</w:t>
      </w:r>
      <w:r>
        <w:rPr>
          <w:rFonts w:hint="eastAsia" w:ascii="仿宋" w:hAnsi="仿宋" w:eastAsia="仿宋"/>
          <w:color w:val="auto"/>
          <w:kern w:val="0"/>
          <w:sz w:val="24"/>
          <w:highlight w:val="none"/>
          <w:lang w:val="en-US" w:eastAsia="zh-CN"/>
        </w:rPr>
        <w:t>或协议</w:t>
      </w:r>
      <w:r>
        <w:rPr>
          <w:rFonts w:hint="eastAsia" w:ascii="仿宋" w:hAnsi="仿宋" w:eastAsia="仿宋"/>
          <w:color w:val="auto"/>
          <w:kern w:val="0"/>
          <w:sz w:val="24"/>
          <w:highlight w:val="none"/>
          <w:lang w:val="zh-CN"/>
        </w:rPr>
        <w:t>义务；</w:t>
      </w:r>
    </w:p>
    <w:p w14:paraId="2E569EA4">
      <w:pPr>
        <w:pStyle w:val="12"/>
        <w:ind w:firstLine="480"/>
        <w:rPr>
          <w:rFonts w:hint="eastAsia" w:ascii="仿宋" w:hAnsi="仿宋" w:eastAsia="仿宋"/>
          <w:color w:val="auto"/>
          <w:sz w:val="24"/>
          <w:highlight w:val="none"/>
          <w:lang w:val="zh-CN"/>
        </w:rPr>
      </w:pPr>
      <w:r>
        <w:rPr>
          <w:rFonts w:hint="eastAsia" w:ascii="仿宋" w:hAnsi="仿宋" w:eastAsia="仿宋"/>
          <w:color w:val="auto"/>
          <w:sz w:val="24"/>
          <w:highlight w:val="none"/>
          <w:lang w:val="zh-CN"/>
        </w:rPr>
        <w:t>若有违反以上承诺内容的行为，我公司自愿接受取消</w:t>
      </w:r>
      <w:r>
        <w:rPr>
          <w:rFonts w:hint="eastAsia" w:ascii="仿宋" w:hAnsi="仿宋" w:eastAsia="仿宋"/>
          <w:color w:val="auto"/>
          <w:sz w:val="24"/>
          <w:highlight w:val="none"/>
          <w:lang w:val="en-US" w:eastAsia="zh-CN"/>
        </w:rPr>
        <w:t>响应</w:t>
      </w:r>
      <w:r>
        <w:rPr>
          <w:rFonts w:hint="eastAsia" w:ascii="仿宋" w:hAnsi="仿宋" w:eastAsia="仿宋"/>
          <w:color w:val="auto"/>
          <w:sz w:val="24"/>
          <w:highlight w:val="none"/>
          <w:lang w:val="zh-CN"/>
        </w:rPr>
        <w:t>资格、记入信用档案、媒体通报、1-3年内禁止参与</w:t>
      </w:r>
      <w:r>
        <w:rPr>
          <w:rFonts w:hint="eastAsia" w:ascii="仿宋" w:hAnsi="仿宋" w:eastAsia="仿宋"/>
          <w:color w:val="auto"/>
          <w:sz w:val="24"/>
          <w:highlight w:val="none"/>
          <w:lang w:val="en-US" w:eastAsia="zh-CN"/>
        </w:rPr>
        <w:t>政府</w:t>
      </w:r>
      <w:r>
        <w:rPr>
          <w:rFonts w:hint="eastAsia" w:ascii="仿宋" w:hAnsi="仿宋" w:eastAsia="仿宋"/>
          <w:color w:val="auto"/>
          <w:sz w:val="24"/>
          <w:highlight w:val="none"/>
          <w:lang w:val="zh-CN"/>
        </w:rPr>
        <w:t>采购等处罚；如已成交的，自动放弃成交资格，并承担全部法律责任；给采购人造成损失的，依法承担赔偿责任。</w:t>
      </w:r>
    </w:p>
    <w:p w14:paraId="789F4FA9">
      <w:pPr>
        <w:pStyle w:val="12"/>
        <w:ind w:firstLine="480"/>
        <w:rPr>
          <w:rFonts w:hint="eastAsia" w:ascii="仿宋" w:hAnsi="仿宋" w:eastAsia="仿宋"/>
          <w:color w:val="auto"/>
          <w:kern w:val="1"/>
          <w:sz w:val="24"/>
          <w:szCs w:val="24"/>
          <w:highlight w:val="none"/>
        </w:rPr>
      </w:pPr>
    </w:p>
    <w:p w14:paraId="4613F5F6">
      <w:pPr>
        <w:pStyle w:val="12"/>
        <w:ind w:firstLine="480"/>
        <w:rPr>
          <w:rFonts w:hint="eastAsia" w:ascii="仿宋" w:hAnsi="仿宋" w:eastAsia="仿宋"/>
          <w:color w:val="auto"/>
          <w:kern w:val="1"/>
          <w:sz w:val="24"/>
          <w:szCs w:val="24"/>
          <w:highlight w:val="none"/>
        </w:rPr>
      </w:pPr>
    </w:p>
    <w:p w14:paraId="11427BDC">
      <w:pPr>
        <w:pStyle w:val="12"/>
        <w:ind w:firstLine="480"/>
        <w:rPr>
          <w:rFonts w:hint="eastAsia" w:ascii="仿宋" w:hAnsi="仿宋" w:eastAsia="仿宋"/>
          <w:color w:val="auto"/>
          <w:kern w:val="1"/>
          <w:sz w:val="24"/>
          <w:szCs w:val="24"/>
          <w:highlight w:val="none"/>
        </w:rPr>
      </w:pPr>
    </w:p>
    <w:p w14:paraId="5E17B7DA">
      <w:pPr>
        <w:pStyle w:val="12"/>
        <w:ind w:firstLine="480"/>
        <w:rPr>
          <w:rStyle w:val="13"/>
          <w:rFonts w:hint="default" w:cs="仿宋"/>
          <w:color w:val="auto"/>
          <w:sz w:val="24"/>
          <w:szCs w:val="24"/>
          <w:highlight w:val="none"/>
        </w:rPr>
      </w:pPr>
      <w:r>
        <w:rPr>
          <w:rStyle w:val="13"/>
          <w:rFonts w:hint="default" w:cs="仿宋"/>
          <w:color w:val="auto"/>
          <w:sz w:val="24"/>
          <w:szCs w:val="24"/>
          <w:highlight w:val="none"/>
        </w:rPr>
        <w:t xml:space="preserve">                       投标人名称(盖公章)：</w:t>
      </w:r>
    </w:p>
    <w:p w14:paraId="37D8CA81">
      <w:pPr>
        <w:pStyle w:val="12"/>
        <w:ind w:firstLine="480"/>
        <w:rPr>
          <w:rStyle w:val="13"/>
          <w:rFonts w:hint="default" w:cs="仿宋"/>
          <w:color w:val="auto"/>
          <w:sz w:val="24"/>
          <w:szCs w:val="24"/>
          <w:highlight w:val="none"/>
        </w:rPr>
      </w:pPr>
      <w:r>
        <w:rPr>
          <w:rStyle w:val="13"/>
          <w:rFonts w:hint="default" w:cs="仿宋"/>
          <w:color w:val="auto"/>
          <w:sz w:val="24"/>
          <w:szCs w:val="24"/>
          <w:highlight w:val="none"/>
        </w:rPr>
        <w:t xml:space="preserve">                       法定代表人（签字）：</w:t>
      </w:r>
    </w:p>
    <w:p w14:paraId="77339990">
      <w:pPr>
        <w:snapToGrid w:val="0"/>
        <w:spacing w:line="460" w:lineRule="exact"/>
        <w:jc w:val="right"/>
        <w:rPr>
          <w:rStyle w:val="13"/>
          <w:rFonts w:hint="default" w:cs="仿宋"/>
          <w:color w:val="auto"/>
          <w:sz w:val="24"/>
          <w:szCs w:val="24"/>
          <w:highlight w:val="none"/>
          <w:vertAlign w:val="baseline"/>
          <w:lang w:val="en-US" w:eastAsia="zh-CN" w:bidi="ar-SA"/>
        </w:rPr>
      </w:pPr>
      <w:r>
        <w:rPr>
          <w:rStyle w:val="13"/>
          <w:rFonts w:hint="default" w:cs="仿宋"/>
          <w:color w:val="auto"/>
          <w:sz w:val="24"/>
          <w:szCs w:val="24"/>
          <w:highlight w:val="none"/>
        </w:rPr>
        <w:t xml:space="preserve">                       </w:t>
      </w:r>
      <w:r>
        <w:rPr>
          <w:rStyle w:val="13"/>
          <w:rFonts w:hint="default" w:cs="仿宋"/>
          <w:color w:val="auto"/>
          <w:sz w:val="24"/>
          <w:szCs w:val="24"/>
          <w:highlight w:val="none"/>
          <w:vertAlign w:val="baseline"/>
          <w:lang w:val="en-US" w:eastAsia="zh-CN" w:bidi="ar-SA"/>
        </w:rPr>
        <w:t xml:space="preserve">     年   月   日</w:t>
      </w:r>
    </w:p>
    <w:p w14:paraId="6F2F9062">
      <w:pPr>
        <w:snapToGrid w:val="0"/>
        <w:spacing w:line="460" w:lineRule="exact"/>
        <w:jc w:val="right"/>
        <w:rPr>
          <w:rStyle w:val="13"/>
          <w:rFonts w:hint="default" w:cs="仿宋"/>
          <w:color w:val="auto"/>
          <w:sz w:val="24"/>
          <w:szCs w:val="24"/>
          <w:highlight w:val="none"/>
          <w:vertAlign w:val="baseline"/>
          <w:lang w:val="en-US" w:eastAsia="zh-CN" w:bidi="ar-SA"/>
        </w:rPr>
      </w:pPr>
    </w:p>
    <w:p w14:paraId="2E159BC4">
      <w:pPr>
        <w:snapToGrid w:val="0"/>
        <w:spacing w:line="460" w:lineRule="exact"/>
        <w:jc w:val="right"/>
        <w:rPr>
          <w:rStyle w:val="13"/>
          <w:rFonts w:hint="default" w:cs="仿宋"/>
          <w:color w:val="auto"/>
          <w:sz w:val="24"/>
          <w:szCs w:val="24"/>
          <w:highlight w:val="none"/>
          <w:vertAlign w:val="baseline"/>
          <w:lang w:val="en-US" w:eastAsia="zh-CN" w:bidi="ar-SA"/>
        </w:rPr>
      </w:pPr>
    </w:p>
    <w:p w14:paraId="40364D4E">
      <w:pPr>
        <w:snapToGrid w:val="0"/>
        <w:spacing w:line="460" w:lineRule="exact"/>
        <w:jc w:val="right"/>
        <w:rPr>
          <w:rStyle w:val="13"/>
          <w:rFonts w:hint="default" w:cs="仿宋"/>
          <w:color w:val="auto"/>
          <w:sz w:val="24"/>
          <w:szCs w:val="24"/>
          <w:highlight w:val="none"/>
          <w:vertAlign w:val="baseline"/>
          <w:lang w:val="en-US" w:eastAsia="zh-CN" w:bidi="ar-SA"/>
        </w:rPr>
      </w:pPr>
    </w:p>
    <w:p w14:paraId="3860AC99">
      <w:pPr>
        <w:snapToGrid w:val="0"/>
        <w:spacing w:line="460" w:lineRule="exact"/>
        <w:jc w:val="left"/>
        <w:rPr>
          <w:rStyle w:val="13"/>
          <w:rFonts w:hint="eastAsia" w:cs="仿宋"/>
          <w:color w:val="auto"/>
          <w:sz w:val="28"/>
          <w:szCs w:val="28"/>
          <w:highlight w:val="none"/>
          <w:vertAlign w:val="baseline"/>
          <w:lang w:val="en-US" w:eastAsia="zh-CN" w:bidi="ar-SA"/>
        </w:rPr>
      </w:pPr>
      <w:r>
        <w:rPr>
          <w:rStyle w:val="13"/>
          <w:rFonts w:hint="eastAsia" w:cs="仿宋"/>
          <w:color w:val="auto"/>
          <w:sz w:val="28"/>
          <w:szCs w:val="28"/>
          <w:highlight w:val="none"/>
          <w:vertAlign w:val="baseline"/>
          <w:lang w:val="en-US" w:eastAsia="zh-CN" w:bidi="ar-SA"/>
        </w:rPr>
        <w:t>附件5：</w:t>
      </w:r>
    </w:p>
    <w:p w14:paraId="762B0073">
      <w:pPr>
        <w:snapToGrid w:val="0"/>
        <w:spacing w:line="460" w:lineRule="exact"/>
        <w:jc w:val="center"/>
        <w:rPr>
          <w:rFonts w:hint="default" w:ascii="仿宋" w:hAnsi="仿宋" w:eastAsia="仿宋" w:cs="Times New Roman"/>
          <w:color w:val="auto"/>
          <w:kern w:val="1"/>
          <w:sz w:val="28"/>
          <w:szCs w:val="28"/>
          <w:highlight w:val="none"/>
          <w:vertAlign w:val="baseline"/>
          <w:lang w:val="en-US" w:eastAsia="zh-CN" w:bidi="ar-SA"/>
        </w:rPr>
      </w:pPr>
      <w:r>
        <w:rPr>
          <w:rFonts w:hint="eastAsia" w:ascii="仿宋" w:hAnsi="仿宋" w:eastAsia="仿宋" w:cs="Times New Roman"/>
          <w:color w:val="auto"/>
          <w:kern w:val="1"/>
          <w:sz w:val="28"/>
          <w:szCs w:val="28"/>
          <w:highlight w:val="none"/>
          <w:vertAlign w:val="baseline"/>
          <w:lang w:val="en-US" w:eastAsia="zh-CN" w:bidi="ar-SA"/>
        </w:rPr>
        <w:t>资质材料要求</w:t>
      </w:r>
    </w:p>
    <w:p w14:paraId="4FFBB795">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1、报名供应商的的资质材料：</w:t>
      </w:r>
      <w:r>
        <w:rPr>
          <w:rFonts w:hint="eastAsia" w:ascii="仿宋" w:hAnsi="仿宋" w:eastAsia="仿宋" w:cs="宋体"/>
          <w:color w:val="auto"/>
          <w:kern w:val="0"/>
          <w:sz w:val="28"/>
          <w:szCs w:val="28"/>
          <w:highlight w:val="none"/>
          <w:vertAlign w:val="baseline"/>
        </w:rPr>
        <w:t>合法经营的凭证</w:t>
      </w:r>
      <w:r>
        <w:rPr>
          <w:rFonts w:hint="eastAsia" w:ascii="仿宋" w:hAnsi="仿宋" w:eastAsia="仿宋" w:cs="宋体"/>
          <w:color w:val="auto"/>
          <w:kern w:val="0"/>
          <w:sz w:val="28"/>
          <w:szCs w:val="28"/>
          <w:highlight w:val="none"/>
          <w:vertAlign w:val="baseline"/>
          <w:lang w:val="en-US" w:eastAsia="zh-CN"/>
        </w:rPr>
        <w:t>（营业执照等）；</w:t>
      </w:r>
    </w:p>
    <w:p w14:paraId="04471A8A">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2、报名供应商的开户许可证；</w:t>
      </w:r>
    </w:p>
    <w:p w14:paraId="1ACAC6BA">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3、公司介绍等相关资料、服务方案、增值服务等内容；</w:t>
      </w:r>
    </w:p>
    <w:p w14:paraId="1D2AFAF2">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4、价格证明材料：近一年内的证明材料，如开具的增值税专用发票复印件（发票内容是响应产品在其他单位的供货价）等；</w:t>
      </w:r>
    </w:p>
    <w:p w14:paraId="14A5E2CF">
      <w:pPr>
        <w:widowControl/>
        <w:spacing w:line="360" w:lineRule="auto"/>
        <w:ind w:firstLine="560" w:firstLineChars="200"/>
        <w:jc w:val="left"/>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5、其他供应商认为应该提供的材料。</w:t>
      </w:r>
    </w:p>
    <w:p w14:paraId="75E502BD">
      <w:pPr>
        <w:widowControl/>
        <w:spacing w:line="360" w:lineRule="auto"/>
        <w:ind w:firstLine="560" w:firstLineChars="200"/>
        <w:jc w:val="left"/>
        <w:rPr>
          <w:rFonts w:hint="default"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注：请按照以下页面进行材料整理，且须每一页加盖公章。</w:t>
      </w:r>
    </w:p>
    <w:p w14:paraId="53A4BEFB">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1DBF93D0">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5674BB67">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7911BFDB">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7D80DF15">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501E617C">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127482DC">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72D22FF4">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62B23346">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2F5C7B00">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0FB66203">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1352E3DE">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475BE986">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206CE3E0">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50142414">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737D5442">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1A066AB9">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1B779BDB">
      <w:pPr>
        <w:widowControl/>
        <w:spacing w:line="360" w:lineRule="auto"/>
        <w:ind w:firstLine="480" w:firstLineChars="200"/>
        <w:jc w:val="left"/>
        <w:rPr>
          <w:rFonts w:hint="eastAsia" w:ascii="仿宋" w:hAnsi="仿宋" w:eastAsia="仿宋" w:cs="宋体"/>
          <w:color w:val="auto"/>
          <w:kern w:val="0"/>
          <w:sz w:val="24"/>
          <w:szCs w:val="24"/>
          <w:highlight w:val="none"/>
          <w:vertAlign w:val="baseline"/>
          <w:lang w:val="en-US" w:eastAsia="zh-CN"/>
        </w:rPr>
      </w:pPr>
    </w:p>
    <w:p w14:paraId="2C6A24E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r>
        <w:rPr>
          <w:rStyle w:val="13"/>
          <w:rFonts w:hint="eastAsia" w:cs="仿宋"/>
          <w:color w:val="auto"/>
          <w:sz w:val="28"/>
          <w:szCs w:val="28"/>
          <w:highlight w:val="none"/>
          <w:vertAlign w:val="baseline"/>
          <w:lang w:val="en-US" w:eastAsia="zh-CN" w:bidi="ar-SA"/>
        </w:rPr>
        <w:t xml:space="preserve">5.1 </w:t>
      </w:r>
      <w:r>
        <w:rPr>
          <w:rFonts w:hint="eastAsia" w:ascii="仿宋" w:hAnsi="仿宋" w:eastAsia="仿宋" w:cs="宋体"/>
          <w:color w:val="auto"/>
          <w:kern w:val="0"/>
          <w:sz w:val="28"/>
          <w:szCs w:val="28"/>
          <w:highlight w:val="none"/>
          <w:vertAlign w:val="baseline"/>
          <w:lang w:val="en-US" w:eastAsia="zh-CN"/>
        </w:rPr>
        <w:t>报名供应商的的资质材料：</w:t>
      </w:r>
      <w:r>
        <w:rPr>
          <w:rFonts w:hint="eastAsia" w:ascii="仿宋" w:hAnsi="仿宋" w:eastAsia="仿宋" w:cs="宋体"/>
          <w:color w:val="auto"/>
          <w:kern w:val="0"/>
          <w:sz w:val="28"/>
          <w:szCs w:val="28"/>
          <w:highlight w:val="none"/>
          <w:vertAlign w:val="baseline"/>
        </w:rPr>
        <w:t>合法经营的凭证</w:t>
      </w:r>
      <w:r>
        <w:rPr>
          <w:rFonts w:hint="eastAsia" w:ascii="仿宋" w:hAnsi="仿宋" w:eastAsia="仿宋" w:cs="宋体"/>
          <w:color w:val="auto"/>
          <w:kern w:val="0"/>
          <w:sz w:val="28"/>
          <w:szCs w:val="28"/>
          <w:highlight w:val="none"/>
          <w:vertAlign w:val="baseline"/>
          <w:lang w:val="en-US" w:eastAsia="zh-CN"/>
        </w:rPr>
        <w:t>（营业执照等）</w:t>
      </w:r>
    </w:p>
    <w:p w14:paraId="756281AB">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A108D6B">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8C70AE2">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D76BF8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011F782">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4053E1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71E608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BCD092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3A8DDA4">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9C3FD1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D61D48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62E16D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772F45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908AC2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BF01EB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1E72804">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C70FD0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68147F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D54D762">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FE33D8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356D62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0A0F2E1">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8EA9A8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D3AEE8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4C2EDAB">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4F129F1">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C880B4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13FA7A9">
      <w:pPr>
        <w:snapToGrid w:val="0"/>
        <w:spacing w:line="460" w:lineRule="exact"/>
        <w:jc w:val="left"/>
        <w:rPr>
          <w:rFonts w:hint="default" w:ascii="仿宋" w:hAnsi="仿宋" w:eastAsia="仿宋" w:cs="宋体"/>
          <w:color w:val="auto"/>
          <w:kern w:val="0"/>
          <w:sz w:val="28"/>
          <w:szCs w:val="28"/>
          <w:highlight w:val="none"/>
          <w:vertAlign w:val="baseline"/>
          <w:lang w:val="en-US" w:eastAsia="zh-CN"/>
        </w:rPr>
      </w:pPr>
    </w:p>
    <w:p w14:paraId="36E5DC1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5.2 报名供应商的开户许可证</w:t>
      </w:r>
    </w:p>
    <w:p w14:paraId="7553EA20">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526E202">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F6D59B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5636F8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E374D82">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7C7E994">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E9B82A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68060A1">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BF5D05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D0A852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52ED41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F2118F5">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00BAF45">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B0564BB">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574FFAB">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49C94A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55F9B5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1A5139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C621C9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ED2DC3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AFE306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59CB295">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44FA46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2FA94B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20D986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C51DD6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DCF27D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EF1770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7446F4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5.3 公司介绍等相关资料、服务方案、增值服务等内容。</w:t>
      </w:r>
    </w:p>
    <w:p w14:paraId="0409E45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EE6C74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12F715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1BE2365">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DCE79C2">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5CC0B4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7037991">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ECE249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7B47D4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8E3E92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AC046C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59FB690">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61D6E4B">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EB680B4">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109202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99A80A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961CE6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8AC227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0AA700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36C66E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3A4130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1D092E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C29E60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1ADA88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8FE0FB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F31FB7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1AA1EF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8F97FD5">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B3E04B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5.4 价格证明材料：近一年内的证明材料，如开具的增值税专用发票复印件（发票内容是响应服务在其他单位的供货价）等。</w:t>
      </w:r>
    </w:p>
    <w:p w14:paraId="27CFFFE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A8AF74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E673D5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668BE9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2CA750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B1F0E8B">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DDAAB3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9D13F7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EFC1B8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129BC10">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8186C24">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6C42F7B">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4C047B0">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8927C71">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F70180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8FFA0C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806BAE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F44C1F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C3D9EC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C5F97F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AF49B0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A3D5111">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C8F3DA3">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3D8285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A1CEA8C">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2E350F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18A748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D3791C1">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5.5 其他供应商认为应该提供的材料。</w:t>
      </w:r>
    </w:p>
    <w:p w14:paraId="4990D33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84E71A1">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8B4D83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6DB611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B6E19A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A1D1E0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2373B39">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64A7B8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57984E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139F1E2">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AEF9442">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642F18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190D9C0">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E49FBD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28C86E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DCA1D30">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85F341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D5BA66F">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49BA7738">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3ABFEF1E">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15F26CB7">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62161E45">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212AA8AD">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FFD52DA">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03D11D54">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512C2E68">
      <w:pPr>
        <w:snapToGrid w:val="0"/>
        <w:spacing w:line="460" w:lineRule="exact"/>
        <w:jc w:val="left"/>
        <w:rPr>
          <w:rFonts w:hint="default" w:ascii="仿宋" w:hAnsi="仿宋" w:eastAsia="仿宋" w:cs="宋体"/>
          <w:color w:val="auto"/>
          <w:kern w:val="0"/>
          <w:sz w:val="28"/>
          <w:szCs w:val="28"/>
          <w:highlight w:val="none"/>
          <w:vertAlign w:val="baseline"/>
          <w:lang w:val="en-US" w:eastAsia="zh-CN"/>
        </w:rPr>
      </w:pPr>
    </w:p>
    <w:p w14:paraId="7EC611D6">
      <w:pPr>
        <w:snapToGrid w:val="0"/>
        <w:spacing w:line="460" w:lineRule="exact"/>
        <w:jc w:val="left"/>
        <w:rPr>
          <w:rFonts w:hint="eastAsia" w:ascii="仿宋" w:hAnsi="仿宋" w:eastAsia="仿宋" w:cs="宋体"/>
          <w:color w:val="auto"/>
          <w:kern w:val="0"/>
          <w:sz w:val="28"/>
          <w:szCs w:val="28"/>
          <w:highlight w:val="none"/>
          <w:vertAlign w:val="baseline"/>
          <w:lang w:val="en-US" w:eastAsia="zh-CN"/>
        </w:rPr>
      </w:pPr>
    </w:p>
    <w:p w14:paraId="708A9A33">
      <w:pPr>
        <w:snapToGrid w:val="0"/>
        <w:spacing w:line="460" w:lineRule="exact"/>
        <w:jc w:val="left"/>
        <w:rPr>
          <w:rFonts w:hint="default" w:ascii="仿宋" w:hAnsi="仿宋" w:eastAsia="仿宋" w:cs="宋体"/>
          <w:color w:val="auto"/>
          <w:kern w:val="0"/>
          <w:sz w:val="28"/>
          <w:szCs w:val="28"/>
          <w:highlight w:val="none"/>
          <w:vertAlign w:val="baseline"/>
          <w:lang w:val="en-US" w:eastAsia="zh-CN"/>
        </w:rPr>
      </w:pPr>
    </w:p>
    <w:p w14:paraId="5C95C1D5">
      <w:pPr>
        <w:widowControl/>
        <w:spacing w:line="360" w:lineRule="auto"/>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附件6：</w:t>
      </w:r>
    </w:p>
    <w:p w14:paraId="2B558E58">
      <w:pPr>
        <w:widowControl/>
        <w:spacing w:line="360" w:lineRule="auto"/>
        <w:jc w:val="center"/>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供应商承诺书</w:t>
      </w:r>
    </w:p>
    <w:p w14:paraId="3B9FBD7D">
      <w:pPr>
        <w:widowControl/>
        <w:spacing w:line="360" w:lineRule="auto"/>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致：青岛市妇女儿童医院</w:t>
      </w:r>
    </w:p>
    <w:p w14:paraId="7B438146">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 xml:space="preserve">为保障我方对贵院的所供产品及服务的质量安全，我方郑重作出以下承诺： </w:t>
      </w:r>
    </w:p>
    <w:p w14:paraId="32DDE236">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一、我方严格遵守法律法规开展经营活动，按营业执照等证件核准的经营范围、经营方式开展业务，绝不经营假冒伪劣产品。</w:t>
      </w:r>
    </w:p>
    <w:p w14:paraId="22330951">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二、我方向院方提供的资质证件及相关资料均真实、合法、有效。</w:t>
      </w:r>
    </w:p>
    <w:p w14:paraId="702E58B7">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三、我方给贵院所供产品价格均不高于市场价或政府限价，否则,贵院有权拒绝付款。</w:t>
      </w:r>
    </w:p>
    <w:p w14:paraId="48BC9403">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 xml:space="preserve">四、我方按院方要求，确保在承诺的供货周期内完成物资配送。逾期将按院方供应商管理考核制度，延期支付所有货款一个月。   </w:t>
      </w:r>
    </w:p>
    <w:p w14:paraId="11AD81F9">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p>
    <w:p w14:paraId="721A111B">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p>
    <w:p w14:paraId="382BE9D2">
      <w:pPr>
        <w:widowControl/>
        <w:spacing w:line="360" w:lineRule="auto"/>
        <w:ind w:firstLine="560" w:firstLineChars="200"/>
        <w:jc w:val="center"/>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承诺人（法人代表签字加盖公章）：</w:t>
      </w:r>
    </w:p>
    <w:p w14:paraId="14BE23E9">
      <w:pPr>
        <w:widowControl/>
        <w:spacing w:line="360" w:lineRule="auto"/>
        <w:ind w:firstLine="560" w:firstLineChars="200"/>
        <w:jc w:val="left"/>
        <w:rPr>
          <w:rFonts w:hint="eastAsia" w:ascii="仿宋" w:hAnsi="仿宋" w:eastAsia="仿宋" w:cs="宋体"/>
          <w:color w:val="auto"/>
          <w:kern w:val="0"/>
          <w:sz w:val="28"/>
          <w:szCs w:val="28"/>
          <w:highlight w:val="none"/>
          <w:vertAlign w:val="baseline"/>
          <w:lang w:val="en-US" w:eastAsia="zh-CN"/>
        </w:rPr>
      </w:pPr>
    </w:p>
    <w:p w14:paraId="29B28500">
      <w:pPr>
        <w:widowControl/>
        <w:spacing w:line="360" w:lineRule="auto"/>
        <w:ind w:firstLine="560" w:firstLineChars="200"/>
        <w:jc w:val="right"/>
        <w:rPr>
          <w:rFonts w:hint="eastAsia" w:ascii="仿宋" w:hAnsi="仿宋" w:eastAsia="仿宋" w:cs="宋体"/>
          <w:color w:val="auto"/>
          <w:kern w:val="0"/>
          <w:sz w:val="28"/>
          <w:szCs w:val="28"/>
          <w:highlight w:val="none"/>
          <w:vertAlign w:val="baseline"/>
          <w:lang w:val="en-US" w:eastAsia="zh-CN"/>
        </w:rPr>
      </w:pPr>
      <w:r>
        <w:rPr>
          <w:rFonts w:hint="eastAsia" w:ascii="仿宋" w:hAnsi="仿宋" w:eastAsia="仿宋" w:cs="宋体"/>
          <w:color w:val="auto"/>
          <w:kern w:val="0"/>
          <w:sz w:val="28"/>
          <w:szCs w:val="28"/>
          <w:highlight w:val="none"/>
          <w:vertAlign w:val="baseline"/>
          <w:lang w:val="en-US" w:eastAsia="zh-CN"/>
        </w:rPr>
        <w:t>承诺日期：  年   月   日</w:t>
      </w:r>
    </w:p>
    <w:p w14:paraId="53AD169F">
      <w:pPr>
        <w:widowControl/>
        <w:spacing w:line="360" w:lineRule="auto"/>
        <w:ind w:firstLine="560" w:firstLineChars="200"/>
        <w:jc w:val="left"/>
        <w:rPr>
          <w:rFonts w:hint="default" w:ascii="仿宋" w:hAnsi="仿宋" w:eastAsia="仿宋" w:cs="宋体"/>
          <w:color w:val="auto"/>
          <w:kern w:val="0"/>
          <w:sz w:val="28"/>
          <w:szCs w:val="28"/>
          <w:highlight w:val="none"/>
          <w:vertAlign w:val="baseline"/>
          <w:lang w:val="en-US" w:eastAsia="zh-CN"/>
        </w:rPr>
      </w:pPr>
    </w:p>
    <w:p w14:paraId="7874F191">
      <w:pPr>
        <w:widowControl/>
        <w:spacing w:line="360" w:lineRule="auto"/>
        <w:ind w:firstLine="560" w:firstLineChars="200"/>
        <w:jc w:val="left"/>
        <w:rPr>
          <w:rFonts w:hint="default" w:ascii="仿宋" w:hAnsi="仿宋" w:eastAsia="仿宋" w:cs="宋体"/>
          <w:color w:val="auto"/>
          <w:kern w:val="0"/>
          <w:sz w:val="28"/>
          <w:szCs w:val="28"/>
          <w:highlight w:val="none"/>
          <w:vertAlign w:val="baseline"/>
          <w:lang w:val="en-US" w:eastAsia="zh-CN"/>
        </w:rPr>
      </w:pPr>
    </w:p>
    <w:p w14:paraId="3D36ED5E">
      <w:pPr>
        <w:widowControl/>
        <w:spacing w:line="360" w:lineRule="auto"/>
        <w:ind w:firstLine="560" w:firstLineChars="200"/>
        <w:jc w:val="left"/>
        <w:rPr>
          <w:rFonts w:hint="default" w:ascii="仿宋" w:hAnsi="仿宋" w:eastAsia="仿宋" w:cs="宋体"/>
          <w:color w:val="auto"/>
          <w:kern w:val="0"/>
          <w:sz w:val="28"/>
          <w:szCs w:val="28"/>
          <w:highlight w:val="none"/>
          <w:vertAlign w:val="baseline"/>
          <w:lang w:val="en-US" w:eastAsia="zh-CN"/>
        </w:rPr>
      </w:pPr>
    </w:p>
    <w:p w14:paraId="4407EB2D">
      <w:pPr>
        <w:widowControl/>
        <w:spacing w:line="360" w:lineRule="auto"/>
        <w:ind w:firstLine="560" w:firstLineChars="200"/>
        <w:jc w:val="left"/>
        <w:rPr>
          <w:rFonts w:hint="default" w:ascii="仿宋" w:hAnsi="仿宋" w:eastAsia="仿宋" w:cs="宋体"/>
          <w:color w:val="auto"/>
          <w:kern w:val="0"/>
          <w:sz w:val="28"/>
          <w:szCs w:val="28"/>
          <w:highlight w:val="none"/>
          <w:vertAlign w:val="baseline"/>
          <w:lang w:val="en-US" w:eastAsia="zh-CN"/>
        </w:rPr>
      </w:pPr>
    </w:p>
    <w:p w14:paraId="55194FF8">
      <w:pPr>
        <w:widowControl/>
        <w:spacing w:line="360" w:lineRule="auto"/>
        <w:ind w:firstLine="560" w:firstLineChars="200"/>
        <w:jc w:val="left"/>
        <w:rPr>
          <w:rFonts w:hint="default" w:ascii="仿宋" w:hAnsi="仿宋" w:eastAsia="仿宋" w:cs="宋体"/>
          <w:color w:val="auto"/>
          <w:kern w:val="0"/>
          <w:sz w:val="28"/>
          <w:szCs w:val="28"/>
          <w:highlight w:val="none"/>
          <w:vertAlign w:val="baseline"/>
          <w:lang w:val="en-US" w:eastAsia="zh-CN"/>
        </w:rPr>
      </w:pPr>
    </w:p>
    <w:p w14:paraId="3462DD38">
      <w:pPr>
        <w:pStyle w:val="2"/>
        <w:numPr>
          <w:ilvl w:val="0"/>
          <w:numId w:val="2"/>
        </w:numPr>
        <w:rPr>
          <w:rFonts w:hint="default" w:ascii="仿宋" w:hAnsi="仿宋" w:eastAsia="仿宋" w:cs="宋体"/>
          <w:bCs/>
          <w:color w:val="auto"/>
          <w:sz w:val="32"/>
          <w:szCs w:val="32"/>
          <w:highlight w:val="none"/>
          <w:lang w:val="en-US" w:eastAsia="zh-CN"/>
        </w:rPr>
      </w:pPr>
      <w:r>
        <w:rPr>
          <w:rFonts w:hint="default" w:ascii="仿宋" w:hAnsi="仿宋" w:eastAsia="仿宋" w:cs="宋体"/>
          <w:bCs/>
          <w:color w:val="auto"/>
          <w:sz w:val="32"/>
          <w:szCs w:val="32"/>
          <w:highlight w:val="none"/>
          <w:lang w:val="en-US" w:eastAsia="zh-CN"/>
        </w:rPr>
        <w:t xml:space="preserve"> </w:t>
      </w:r>
      <w:bookmarkStart w:id="9" w:name="_Toc8348"/>
      <w:r>
        <w:rPr>
          <w:rFonts w:hint="eastAsia" w:ascii="仿宋" w:hAnsi="仿宋" w:eastAsia="仿宋" w:cs="宋体"/>
          <w:bCs/>
          <w:color w:val="auto"/>
          <w:sz w:val="32"/>
          <w:szCs w:val="32"/>
          <w:highlight w:val="none"/>
          <w:vertAlign w:val="baseline"/>
          <w:lang w:val="en-US" w:eastAsia="zh-CN"/>
        </w:rPr>
        <w:t>评审办法</w:t>
      </w:r>
      <w:r>
        <w:rPr>
          <w:rFonts w:hint="eastAsia" w:ascii="仿宋" w:hAnsi="仿宋" w:eastAsia="仿宋" w:cs="宋体"/>
          <w:bCs/>
          <w:color w:val="auto"/>
          <w:sz w:val="32"/>
          <w:szCs w:val="32"/>
          <w:highlight w:val="none"/>
          <w:lang w:val="en-US" w:eastAsia="zh-CN"/>
        </w:rPr>
        <w:t>及原则</w:t>
      </w:r>
      <w:bookmarkEnd w:id="9"/>
    </w:p>
    <w:p w14:paraId="706D83F7">
      <w:pPr>
        <w:widowControl/>
        <w:spacing w:line="360" w:lineRule="auto"/>
        <w:ind w:firstLine="560" w:firstLineChars="200"/>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本项目评审办法为低价评审价法。询价小组完成评审后，以符合采购需求且报价最低的供应商确认为成交供应商。</w:t>
      </w:r>
    </w:p>
    <w:p w14:paraId="56C3C274">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一、主持人按下列程序进行开标:</w:t>
      </w:r>
    </w:p>
    <w:p w14:paraId="18E8BF42">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1、宣布采购纪律。</w:t>
      </w:r>
    </w:p>
    <w:p w14:paraId="2CF9F675">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2、公布在报名截止时间前递交投标文件的报名供应商名称，并点名确认报名供应商是否到场。</w:t>
      </w:r>
    </w:p>
    <w:p w14:paraId="600A8293">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3、宣布评审小组、监督人等有关人员姓名。</w:t>
      </w:r>
    </w:p>
    <w:p w14:paraId="68FF3383">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4、评审顺序:按供应商签到顺序。</w:t>
      </w:r>
    </w:p>
    <w:p w14:paraId="341743DE">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6、现场评审，公布投标人名称，并记录。</w:t>
      </w:r>
    </w:p>
    <w:p w14:paraId="59D5A2FC">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二、评审原则:</w:t>
      </w:r>
    </w:p>
    <w:p w14:paraId="7E01853F">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1、根据本次项目的特点组成评审小组，评审小组为3人，由评审小组按照公平、公正的原则进行评审;</w:t>
      </w:r>
    </w:p>
    <w:p w14:paraId="4EFD5CB9">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2、资格性及符合性检查:依据法律法规和采购文件的规定，在对报价文件详细评审之前，评审小组将依据投标人提交的响应文件进行审查,以确定其是否具备响应资格;</w:t>
      </w:r>
    </w:p>
    <w:p w14:paraId="7E224FAE">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3.凡有下列情况之一者，投标文件将被视为无效响应:</w:t>
      </w:r>
    </w:p>
    <w:p w14:paraId="39CAFFB0">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3.1报价高于采购预算或最高限价的；</w:t>
      </w:r>
    </w:p>
    <w:p w14:paraId="264889C3">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3.2不按照采购文件规定报价、没有分项报价、拒绝报价、有多个报价（采购文件另有规定的除外）、有选择性报价、附有条件的报价或者拒绝修正报价的；</w:t>
      </w:r>
    </w:p>
    <w:p w14:paraId="662E6712">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3.3 响应文件含有采购人不能接受的附加条件的；</w:t>
      </w:r>
    </w:p>
    <w:p w14:paraId="6EF5103C">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3.4 响应文件未按照规定进行制作、标记的；未在规定的地方由投标人的法定代表人(成负责人)或其授权代表签字，或未加盖投标人公章。</w:t>
      </w:r>
    </w:p>
    <w:p w14:paraId="27A84AE6">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3.5 资格证明文件可以为复印件的，复印件未加盖单位公章的；</w:t>
      </w:r>
    </w:p>
    <w:p w14:paraId="08FB3E55">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3.6 不符合法律、法规和采购文件中规定的其他要求的。</w:t>
      </w:r>
    </w:p>
    <w:p w14:paraId="69C96CAD">
      <w:pPr>
        <w:widowControl/>
        <w:spacing w:line="360" w:lineRule="auto"/>
        <w:ind w:firstLine="560" w:firstLineChars="200"/>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对响应无效的认定，必须经评审委员会集体做出决定并出具投标无效的事实依据，由响应供应商法定代表人或者被授权代表签字确认，拒绝签字的，不影响评审小组做出的决定。</w:t>
      </w:r>
    </w:p>
    <w:p w14:paraId="4667A24F">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4、价格修正</w:t>
      </w:r>
    </w:p>
    <w:p w14:paraId="350D36EA">
      <w:pPr>
        <w:widowControl/>
        <w:spacing w:line="360" w:lineRule="auto"/>
        <w:ind w:firstLine="560" w:firstLineChars="200"/>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响应文件报价出现前后不一致的，除采购文件另有规定外，按照下列规定修正：</w:t>
      </w:r>
    </w:p>
    <w:p w14:paraId="5A4A634E">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4.1 响应文件中报价一览表内容与响应文件中相应内容不一致的，以报价一览表为准；</w:t>
      </w:r>
    </w:p>
    <w:p w14:paraId="410AEF6C">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4.2 大写金额和小写金额不一致的，以大写金额为准；</w:t>
      </w:r>
    </w:p>
    <w:p w14:paraId="3873C412">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4.3 单价金额小数点或者百分比有明显错位的，以报价一览表的总价为准，并修改单价；</w:t>
      </w:r>
    </w:p>
    <w:p w14:paraId="1A58BA9F">
      <w:pPr>
        <w:widowControl/>
        <w:spacing w:line="360" w:lineRule="auto"/>
        <w:jc w:val="left"/>
        <w:rPr>
          <w:rFonts w:hint="eastAsia" w:ascii="仿宋" w:hAnsi="仿宋" w:eastAsia="仿宋" w:cs="宋体"/>
          <w:bCs/>
          <w:color w:val="auto"/>
          <w:sz w:val="28"/>
          <w:szCs w:val="28"/>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4.4 总价金额与按单价汇总金额不一致的，以单价金额计算结果为准。</w:t>
      </w:r>
    </w:p>
    <w:p w14:paraId="2FB48C34">
      <w:pPr>
        <w:widowControl/>
        <w:spacing w:line="360" w:lineRule="auto"/>
        <w:jc w:val="left"/>
        <w:rPr>
          <w:rFonts w:hint="default" w:ascii="仿宋" w:hAnsi="仿宋" w:eastAsia="仿宋" w:cs="宋体"/>
          <w:color w:val="auto"/>
          <w:kern w:val="0"/>
          <w:sz w:val="24"/>
          <w:szCs w:val="24"/>
          <w:highlight w:val="none"/>
          <w:vertAlign w:val="baseline"/>
          <w:lang w:val="en-US" w:eastAsia="zh-CN"/>
        </w:rPr>
      </w:pPr>
      <w:r>
        <w:rPr>
          <w:rFonts w:hint="eastAsia" w:ascii="仿宋" w:hAnsi="仿宋" w:eastAsia="仿宋" w:cs="宋体"/>
          <w:bCs/>
          <w:color w:val="auto"/>
          <w:sz w:val="28"/>
          <w:szCs w:val="28"/>
          <w:highlight w:val="none"/>
          <w:vertAlign w:val="baseline"/>
          <w:lang w:val="en-US" w:eastAsia="zh-CN"/>
        </w:rPr>
        <w:t>4.5 同时出现两种以上不一致的，按照前款规定的顺序修正。修正后的报价经响应供应商确认后产生约束力，响应供应商不确认的，其投标无效。</w:t>
      </w:r>
    </w:p>
    <w:p w14:paraId="06A38F1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p>
    <w:p w14:paraId="28A21D37">
      <w:pPr>
        <w:widowControl/>
        <w:spacing w:line="360" w:lineRule="auto"/>
        <w:jc w:val="left"/>
        <w:rPr>
          <w:rFonts w:hint="default" w:ascii="仿宋" w:hAnsi="仿宋" w:eastAsia="仿宋" w:cs="宋体"/>
          <w:color w:val="auto"/>
          <w:kern w:val="0"/>
          <w:sz w:val="28"/>
          <w:szCs w:val="28"/>
          <w:highlight w:val="none"/>
          <w:vertAlign w:val="baseline"/>
          <w:lang w:val="en-US" w:eastAsia="zh-CN"/>
        </w:rPr>
      </w:pPr>
    </w:p>
    <w:p w14:paraId="22CD506F">
      <w:pPr>
        <w:widowControl/>
        <w:spacing w:line="360" w:lineRule="auto"/>
        <w:jc w:val="left"/>
        <w:rPr>
          <w:rFonts w:hint="default" w:ascii="仿宋" w:hAnsi="仿宋" w:eastAsia="仿宋" w:cs="宋体"/>
          <w:color w:val="auto"/>
          <w:kern w:val="0"/>
          <w:sz w:val="28"/>
          <w:szCs w:val="28"/>
          <w:highlight w:val="none"/>
          <w:vertAlign w:val="baseline"/>
          <w:lang w:val="en-US" w:eastAsia="zh-CN"/>
        </w:rPr>
      </w:pPr>
    </w:p>
    <w:p w14:paraId="61E3780E">
      <w:pPr>
        <w:pStyle w:val="2"/>
        <w:numPr>
          <w:ilvl w:val="0"/>
          <w:numId w:val="2"/>
        </w:numPr>
        <w:rPr>
          <w:rFonts w:hint="default" w:ascii="仿宋" w:hAnsi="仿宋" w:eastAsia="仿宋" w:cs="宋体"/>
          <w:bCs/>
          <w:color w:val="auto"/>
          <w:sz w:val="32"/>
          <w:szCs w:val="32"/>
          <w:highlight w:val="none"/>
          <w:lang w:val="en-US" w:eastAsia="zh-CN"/>
        </w:rPr>
      </w:pPr>
      <w:bookmarkStart w:id="10" w:name="_Toc4072"/>
      <w:r>
        <w:rPr>
          <w:rFonts w:hint="eastAsia" w:ascii="仿宋" w:hAnsi="仿宋" w:eastAsia="仿宋" w:cs="宋体"/>
          <w:bCs/>
          <w:color w:val="auto"/>
          <w:sz w:val="32"/>
          <w:szCs w:val="32"/>
          <w:highlight w:val="none"/>
          <w:lang w:val="en-US" w:eastAsia="zh-CN"/>
        </w:rPr>
        <w:t>协议签订</w:t>
      </w:r>
      <w:bookmarkEnd w:id="10"/>
    </w:p>
    <w:p w14:paraId="61FA0370">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1.签订</w:t>
      </w:r>
      <w:r>
        <w:rPr>
          <w:rFonts w:hint="eastAsia" w:ascii="仿宋" w:hAnsi="仿宋" w:eastAsia="仿宋" w:cs="宋体"/>
          <w:color w:val="auto"/>
          <w:kern w:val="0"/>
          <w:sz w:val="28"/>
          <w:szCs w:val="28"/>
          <w:highlight w:val="none"/>
          <w:vertAlign w:val="baseline"/>
          <w:lang w:val="en-US" w:eastAsia="zh-CN"/>
        </w:rPr>
        <w:t>协议</w:t>
      </w:r>
    </w:p>
    <w:p w14:paraId="6C550B64">
      <w:pPr>
        <w:widowControl/>
        <w:spacing w:line="360" w:lineRule="auto"/>
        <w:ind w:firstLine="560" w:firstLineChars="200"/>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采购人应当自</w:t>
      </w:r>
      <w:r>
        <w:rPr>
          <w:rFonts w:hint="eastAsia" w:ascii="仿宋" w:hAnsi="仿宋" w:eastAsia="仿宋" w:cs="宋体"/>
          <w:color w:val="auto"/>
          <w:kern w:val="0"/>
          <w:sz w:val="28"/>
          <w:szCs w:val="28"/>
          <w:highlight w:val="none"/>
          <w:vertAlign w:val="baseline"/>
          <w:lang w:val="en-US" w:eastAsia="zh-CN"/>
        </w:rPr>
        <w:t>成交</w:t>
      </w:r>
      <w:r>
        <w:rPr>
          <w:rFonts w:hint="default" w:ascii="仿宋" w:hAnsi="仿宋" w:eastAsia="仿宋" w:cs="宋体"/>
          <w:color w:val="auto"/>
          <w:kern w:val="0"/>
          <w:sz w:val="28"/>
          <w:szCs w:val="28"/>
          <w:highlight w:val="none"/>
          <w:vertAlign w:val="baseline"/>
          <w:lang w:val="en-US" w:eastAsia="zh-CN"/>
        </w:rPr>
        <w:t>通知书发出之日起十日内，按照</w:t>
      </w:r>
      <w:r>
        <w:rPr>
          <w:rFonts w:hint="eastAsia" w:ascii="仿宋" w:hAnsi="仿宋" w:eastAsia="仿宋" w:cs="宋体"/>
          <w:color w:val="auto"/>
          <w:kern w:val="0"/>
          <w:sz w:val="28"/>
          <w:szCs w:val="28"/>
          <w:highlight w:val="none"/>
          <w:vertAlign w:val="baseline"/>
          <w:lang w:val="en-US" w:eastAsia="zh-CN"/>
        </w:rPr>
        <w:t>采购</w:t>
      </w:r>
      <w:r>
        <w:rPr>
          <w:rFonts w:hint="default" w:ascii="仿宋" w:hAnsi="仿宋" w:eastAsia="仿宋" w:cs="宋体"/>
          <w:color w:val="auto"/>
          <w:kern w:val="0"/>
          <w:sz w:val="28"/>
          <w:szCs w:val="28"/>
          <w:highlight w:val="none"/>
          <w:vertAlign w:val="baseline"/>
          <w:lang w:val="en-US" w:eastAsia="zh-CN"/>
        </w:rPr>
        <w:t>文件和中标人</w:t>
      </w:r>
      <w:r>
        <w:rPr>
          <w:rFonts w:hint="eastAsia" w:ascii="仿宋" w:hAnsi="仿宋" w:eastAsia="仿宋" w:cs="宋体"/>
          <w:color w:val="auto"/>
          <w:kern w:val="0"/>
          <w:sz w:val="28"/>
          <w:szCs w:val="28"/>
          <w:highlight w:val="none"/>
          <w:vertAlign w:val="baseline"/>
          <w:lang w:val="en-US" w:eastAsia="zh-CN"/>
        </w:rPr>
        <w:t>报价材料</w:t>
      </w:r>
      <w:r>
        <w:rPr>
          <w:rFonts w:hint="default" w:ascii="仿宋" w:hAnsi="仿宋" w:eastAsia="仿宋" w:cs="宋体"/>
          <w:color w:val="auto"/>
          <w:kern w:val="0"/>
          <w:sz w:val="28"/>
          <w:szCs w:val="28"/>
          <w:highlight w:val="none"/>
          <w:vertAlign w:val="baseline"/>
          <w:lang w:val="en-US" w:eastAsia="zh-CN"/>
        </w:rPr>
        <w:t>，与中标人签订书面</w:t>
      </w:r>
      <w:r>
        <w:rPr>
          <w:rFonts w:hint="eastAsia" w:ascii="仿宋" w:hAnsi="仿宋" w:eastAsia="仿宋" w:cs="宋体"/>
          <w:color w:val="auto"/>
          <w:kern w:val="0"/>
          <w:sz w:val="28"/>
          <w:szCs w:val="28"/>
          <w:highlight w:val="none"/>
          <w:vertAlign w:val="baseline"/>
          <w:lang w:val="en-US" w:eastAsia="zh-CN"/>
        </w:rPr>
        <w:t>协议</w:t>
      </w:r>
      <w:r>
        <w:rPr>
          <w:rFonts w:hint="default" w:ascii="仿宋" w:hAnsi="仿宋" w:eastAsia="仿宋" w:cs="宋体"/>
          <w:color w:val="auto"/>
          <w:kern w:val="0"/>
          <w:sz w:val="28"/>
          <w:szCs w:val="28"/>
          <w:highlight w:val="none"/>
          <w:vertAlign w:val="baseline"/>
          <w:lang w:val="en-US" w:eastAsia="zh-CN"/>
        </w:rPr>
        <w:t>。所签订合同不得对</w:t>
      </w:r>
      <w:r>
        <w:rPr>
          <w:rFonts w:hint="eastAsia" w:ascii="仿宋" w:hAnsi="仿宋" w:eastAsia="仿宋" w:cs="宋体"/>
          <w:color w:val="auto"/>
          <w:kern w:val="0"/>
          <w:sz w:val="28"/>
          <w:szCs w:val="28"/>
          <w:highlight w:val="none"/>
          <w:vertAlign w:val="baseline"/>
          <w:lang w:val="en-US" w:eastAsia="zh-CN"/>
        </w:rPr>
        <w:t>采购</w:t>
      </w:r>
      <w:r>
        <w:rPr>
          <w:rFonts w:hint="default" w:ascii="仿宋" w:hAnsi="仿宋" w:eastAsia="仿宋" w:cs="宋体"/>
          <w:color w:val="auto"/>
          <w:kern w:val="0"/>
          <w:sz w:val="28"/>
          <w:szCs w:val="28"/>
          <w:highlight w:val="none"/>
          <w:vertAlign w:val="baseline"/>
          <w:lang w:val="en-US" w:eastAsia="zh-CN"/>
        </w:rPr>
        <w:t>文件和中标人</w:t>
      </w:r>
      <w:r>
        <w:rPr>
          <w:rFonts w:hint="eastAsia" w:ascii="仿宋" w:hAnsi="仿宋" w:eastAsia="仿宋" w:cs="宋体"/>
          <w:color w:val="auto"/>
          <w:kern w:val="0"/>
          <w:sz w:val="28"/>
          <w:szCs w:val="28"/>
          <w:highlight w:val="none"/>
          <w:vertAlign w:val="baseline"/>
          <w:lang w:val="en-US" w:eastAsia="zh-CN"/>
        </w:rPr>
        <w:t>报价材料</w:t>
      </w:r>
      <w:r>
        <w:rPr>
          <w:rFonts w:hint="default" w:ascii="仿宋" w:hAnsi="仿宋" w:eastAsia="仿宋" w:cs="宋体"/>
          <w:color w:val="auto"/>
          <w:kern w:val="0"/>
          <w:sz w:val="28"/>
          <w:szCs w:val="28"/>
          <w:highlight w:val="none"/>
          <w:vertAlign w:val="baseline"/>
          <w:lang w:val="en-US" w:eastAsia="zh-CN"/>
        </w:rPr>
        <w:t>作实质性修改。</w:t>
      </w:r>
    </w:p>
    <w:p w14:paraId="3D13B20C">
      <w:pPr>
        <w:widowControl/>
        <w:numPr>
          <w:ilvl w:val="0"/>
          <w:numId w:val="23"/>
        </w:numPr>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合同模板</w:t>
      </w:r>
      <w:r>
        <w:rPr>
          <w:rFonts w:hint="eastAsia" w:ascii="仿宋" w:hAnsi="仿宋" w:eastAsia="仿宋" w:cs="宋体"/>
          <w:color w:val="auto"/>
          <w:kern w:val="0"/>
          <w:sz w:val="28"/>
          <w:szCs w:val="28"/>
          <w:highlight w:val="none"/>
          <w:vertAlign w:val="baseline"/>
          <w:lang w:val="en-US" w:eastAsia="zh-CN"/>
        </w:rPr>
        <w:t>，具体协议以实际签订的为准。</w:t>
      </w:r>
    </w:p>
    <w:p w14:paraId="5CA48CAE">
      <w:pPr>
        <w:widowControl/>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青岛市妇女儿童医院</w:t>
      </w:r>
    </w:p>
    <w:p w14:paraId="4385DCEE">
      <w:pPr>
        <w:widowControl/>
        <w:numPr>
          <w:ilvl w:val="0"/>
          <w:numId w:val="0"/>
        </w:numPr>
        <w:spacing w:line="360" w:lineRule="auto"/>
        <w:jc w:val="center"/>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采购协议</w:t>
      </w:r>
    </w:p>
    <w:p w14:paraId="2F6EFFEA">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协议编号：</w:t>
      </w:r>
    </w:p>
    <w:p w14:paraId="22B0A73E">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项目名称：</w:t>
      </w:r>
    </w:p>
    <w:p w14:paraId="319683A3">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签订日期：</w:t>
      </w:r>
    </w:p>
    <w:p w14:paraId="05BA0CFB">
      <w:pPr>
        <w:widowControl/>
        <w:spacing w:line="360" w:lineRule="auto"/>
        <w:jc w:val="left"/>
        <w:rPr>
          <w:rFonts w:hint="default" w:ascii="仿宋" w:hAnsi="仿宋" w:eastAsia="仿宋" w:cs="宋体"/>
          <w:color w:val="auto"/>
          <w:kern w:val="0"/>
          <w:sz w:val="28"/>
          <w:szCs w:val="28"/>
          <w:highlight w:val="none"/>
          <w:vertAlign w:val="baseline"/>
          <w:lang w:val="en-US" w:eastAsia="zh-CN"/>
        </w:rPr>
      </w:pPr>
    </w:p>
    <w:p w14:paraId="146EE748">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签订地点：青岛市妇女儿童医院</w:t>
      </w:r>
    </w:p>
    <w:p w14:paraId="18AD747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购货方（甲方）：青岛市妇女儿童医院   </w:t>
      </w:r>
    </w:p>
    <w:p w14:paraId="7FBECA3C">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地  址：青岛市市北区辽阳西路217号</w:t>
      </w:r>
    </w:p>
    <w:p w14:paraId="038C8D67">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开户行：中信银行青岛分行</w:t>
      </w:r>
    </w:p>
    <w:p w14:paraId="767BBFB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帐  号：7371060183100002807</w:t>
      </w:r>
    </w:p>
    <w:p w14:paraId="7AC792C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电  话：68661162</w:t>
      </w:r>
    </w:p>
    <w:p w14:paraId="520BE6B7">
      <w:pPr>
        <w:widowControl/>
        <w:spacing w:line="360" w:lineRule="auto"/>
        <w:jc w:val="left"/>
        <w:rPr>
          <w:rFonts w:hint="default" w:ascii="仿宋" w:hAnsi="仿宋" w:eastAsia="仿宋" w:cs="宋体"/>
          <w:color w:val="auto"/>
          <w:kern w:val="0"/>
          <w:sz w:val="28"/>
          <w:szCs w:val="28"/>
          <w:highlight w:val="none"/>
          <w:vertAlign w:val="baseline"/>
          <w:lang w:val="en-US" w:eastAsia="zh-CN"/>
        </w:rPr>
      </w:pPr>
    </w:p>
    <w:p w14:paraId="58BDDB1C">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供货方（乙方）：                           </w:t>
      </w:r>
    </w:p>
    <w:p w14:paraId="7E8F2F20">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地  址：                           </w:t>
      </w:r>
    </w:p>
    <w:p w14:paraId="759A743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开户行：                           </w:t>
      </w:r>
    </w:p>
    <w:p w14:paraId="270297E1">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账  户：                           </w:t>
      </w:r>
    </w:p>
    <w:p w14:paraId="28F862FB">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项目负责人：     </w:t>
      </w:r>
    </w:p>
    <w:p w14:paraId="0101A887">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电  话:                           </w:t>
      </w:r>
    </w:p>
    <w:p w14:paraId="70A8DD04">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纳税人识别号：                         </w:t>
      </w:r>
    </w:p>
    <w:p w14:paraId="16F85E7A">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经甲方采购流程，乙方作为甲方采购的的供应商，根据《中华人民共和国民法典》、《产品质量法》及有关法律、法规，遵照公正、平等、自愿、诚实信用的原则，双方同意按照以下条款和条件签署本采购协议（以下简称为“协议”或“本协议”），甲乙双方遵守执行。</w:t>
      </w:r>
    </w:p>
    <w:p w14:paraId="38DBA8F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1.乙方向甲方出售货物的名称、数量及价款                                 </w:t>
      </w:r>
    </w:p>
    <w:p w14:paraId="52BC18B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1.1协议总价（人民币）： 元                         </w:t>
      </w:r>
    </w:p>
    <w:p w14:paraId="6E4BC62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（总金额大写）     </w:t>
      </w:r>
    </w:p>
    <w:p w14:paraId="227C505F">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1.2货物及附件构成和特别说明（可列协议附件）</w:t>
      </w:r>
    </w:p>
    <w:p w14:paraId="23E449AE">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名称</w:t>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规格型号</w:t>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品牌</w:t>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计量单位</w:t>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数量</w:t>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单价（元）</w:t>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金额（元）</w:t>
      </w:r>
    </w:p>
    <w:p w14:paraId="545A233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ab/>
      </w:r>
      <w:r>
        <w:rPr>
          <w:rFonts w:hint="default" w:ascii="仿宋" w:hAnsi="仿宋" w:eastAsia="仿宋" w:cs="宋体"/>
          <w:color w:val="auto"/>
          <w:kern w:val="0"/>
          <w:sz w:val="28"/>
          <w:szCs w:val="28"/>
          <w:highlight w:val="none"/>
          <w:vertAlign w:val="baseline"/>
          <w:lang w:val="en-US" w:eastAsia="zh-CN"/>
        </w:rPr>
        <w:tab/>
      </w:r>
    </w:p>
    <w:p w14:paraId="21681803">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采购协议中的价格含税费、运杂费等一切费用。</w:t>
      </w:r>
    </w:p>
    <w:p w14:paraId="318B6C41">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1.10货物包装由供货方负责，供货方应对货物安排采取适当的、完好的包装方式，以满足货物运输安全所需。</w:t>
      </w:r>
    </w:p>
    <w:p w14:paraId="7395D125">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1.11说明：以上协议价款，系乙方履行本协议全部约定义务和其他相应法定义务的甲方应付对价，包括且不限于：</w:t>
      </w:r>
    </w:p>
    <w:p w14:paraId="15D4019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（1）出售该货物整套组合的价款（包括主机和附件配件、包装物、技术资料、货物关联知识产权的使用权）；</w:t>
      </w:r>
    </w:p>
    <w:p w14:paraId="54EFE2C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2）乙方对货物的运输保管、安装调试、维护保修及更换、人员培训等以及其他附随义务。除本协议另有特别说明项目之外，乙方履行本协议相关义务不得另行向甲方收取其他款项费用或提出款项费用金额的增加。</w:t>
      </w:r>
    </w:p>
    <w:p w14:paraId="2C5D8E2D">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1.12 乙方保证本订购协议中的采购物品（包括零部件）是原厂生产的、全新的、未使用过的，并完全符合原厂质量检测标准（以产品说明为准）和国家及行业质量检测标准以及协议规定的质量规格和性能要求等。乙方保证上述涉及有效期的物品，供货时有效期不得低于  月以内，否则甲方有权要求调换、退货。</w:t>
      </w:r>
    </w:p>
    <w:p w14:paraId="763F388E">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如采购物品不符合质量要求，乙方应按照甲方的要求无条件退货或换货，并且不影响甲方的用货需要。</w:t>
      </w:r>
    </w:p>
    <w:p w14:paraId="1DF40CF1">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如因采购物品的质量、进货渠道和代理资格等原因造成的不良后果包括甲方损失、医疗纠纷、事故、行政处罚或其他损失和责任等，其一切责任和经济损失均由乙方承担；因此给甲方造成损失的，由乙方承担赔偿责任，并另行向甲方支付供货金额和损失金额之和的30%的违约金。</w:t>
      </w:r>
    </w:p>
    <w:p w14:paraId="65BFCD61">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2.货物交付 </w:t>
      </w:r>
    </w:p>
    <w:p w14:paraId="325D41CF">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   2.1 乙方应于本协议生效后    日内按照甲方的要求将全部货物送达至甲方指定的处所内，并向甲方进行外观交货。运输、保险、保管、装卸、安装等费用由乙方负担。甲乙双方应沟通配合，进行货物交接和外观验收，货物包装物归甲方所有。甲方的外观验收不表示对包装内货物质量数量的认可。如系需要安装和试运行的货物，则乙方须按照甲方要求进行安装和调试试运行至合格后由甲方进行项目验收。</w:t>
      </w:r>
    </w:p>
    <w:p w14:paraId="3C031593">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2.2 乙方应及时向甲方报告货物运输情况。</w:t>
      </w:r>
    </w:p>
    <w:p w14:paraId="7316A07B">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货物运达2.1条地点后，乙方工程师或其他乙方指定人员应及时按照甲方要求进行货物安装调试和验收。</w:t>
      </w:r>
    </w:p>
    <w:p w14:paraId="7E8F3D45">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乙方交货和安装试运行后经甲方检验,若全部或部分不合格,甲方有权要求乙方在指定的期限内进行补正、调换或退货等。若因产品存在瑕疵或缺陷,给甲方造成损失的甲方有权解除合同,乙方应承担赔偿责任，并按照供货金额和损失金额之和的30%的向甲方支付违约金。</w:t>
      </w:r>
    </w:p>
    <w:p w14:paraId="6BA002AE">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2.3 乙方如无法于指定日期交货,甲方有权取消本订单，乙方按照本协议承担违约责任。</w:t>
      </w:r>
    </w:p>
    <w:p w14:paraId="57263FBD">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3.货物器材的安装调试</w:t>
      </w:r>
    </w:p>
    <w:p w14:paraId="4D5D1460">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    3.1 乙方应提前通知甲方实际到货时间，以便甲方做好货物接收和安装调试准备。</w:t>
      </w:r>
    </w:p>
    <w:p w14:paraId="672CA27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3.2 安装调试的全部费用和材料损耗由乙方承担。</w:t>
      </w:r>
    </w:p>
    <w:p w14:paraId="2220F164">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  如货物安装调试或试运行期间发现异常，乙方应按甲方的选择和要求予以换货。</w:t>
      </w:r>
    </w:p>
    <w:p w14:paraId="547B0C2B">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4.质保期和维护检修</w:t>
      </w:r>
    </w:p>
    <w:p w14:paraId="6C914EA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4.1 本协议乙方所供货物/物资的无偿质保期：自整体验收合格之日起     年，乙方对货物承担终生维修义务。保修期内如货物发生异常，乙方应按照甲方选择和要求免费维修/换货/更换配件等。</w:t>
      </w:r>
    </w:p>
    <w:p w14:paraId="1105AAB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乙方终生免费向甲方提供货物使用/维护咨询和指导，包括必要时的现场指导。</w:t>
      </w:r>
    </w:p>
    <w:p w14:paraId="0CB5492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4.2 保修期内乙方免费主动为本协议货物提供技术软件升级（若需要）。保修期结束后如货物软件可以升级，则乙方予以免费升级。</w:t>
      </w:r>
    </w:p>
    <w:p w14:paraId="052E27B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4.3 乙方免费向甲方提供该货物的中文（如进口产品则包括英文）全套的《维修手册》、《使用操作手册》以及维修配件详细明细价格以及其他甲方要求的材料,以上资料属于验收交付物品，在验收时同货物器材一并交付甲方。</w:t>
      </w:r>
    </w:p>
    <w:p w14:paraId="0DB9070F">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4.4 乙方向其他用户提供的免费服务，包括保修期内和保修期结束后的维护、检修服务等，一律向甲方免费提供。</w:t>
      </w:r>
    </w:p>
    <w:p w14:paraId="3551314E">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4.5 乙方应承担的维修义务但乙方履行不及时或在合理时间内不能完成维修或其他履行义务不当，则甲方有权自行维修或交由其他单位承担维修工作，甲方维修发生的费用由乙方承担，甲方可从质保金中直接扣款，如无质保金或金额不足则另行向乙方追偿。</w:t>
      </w:r>
    </w:p>
    <w:p w14:paraId="2194CAC4">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4.6 质保期内如发生故障乙方须在接到甲方保修后的3天内修复至正常，对于需要紧急维修的故障如乙方不能在甲方要求的时限到达甲方现场维修，则甲方有权自行或委托他方进行紧急维修，维修费由乙方据实承担。质保期内因质量问题给甲方造成的损失由乙方向甲方承担全部赔偿责任。</w:t>
      </w:r>
    </w:p>
    <w:p w14:paraId="25EEF98E">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4.7 质保期内乙方须保障所供货物正常运行时间不低于99.5%。.</w:t>
      </w:r>
    </w:p>
    <w:p w14:paraId="125D50D8">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5.付款方式</w:t>
      </w:r>
    </w:p>
    <w:p w14:paraId="213DDA67">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甲方保证按协议中规定的时间和方式付给乙方到期应付的货款。即按照医院应付账款账期管理规定支付货款。</w:t>
      </w:r>
    </w:p>
    <w:p w14:paraId="6A889D4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乙方须在送货时向甲方提供全额发票，甲方以采购货品的入库单及乙方开具的与入库单一致的销售发票作为确认货款的依据。销售发票未能随货送达的，以销售发票送达日期作为回款期计算的起始日期，因乙方自身原因未按照规定时间进行对账或者未按时递交发票所造成的延期回款结果由乙方自行承担。</w:t>
      </w:r>
    </w:p>
    <w:p w14:paraId="321E8C2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6.培训</w:t>
      </w:r>
    </w:p>
    <w:p w14:paraId="261EA5AC">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6.1乙方工程师对甲方使用人员及维修人员提供免费咨询和技术支持。</w:t>
      </w:r>
    </w:p>
    <w:p w14:paraId="7EDF3C77">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6.2如有其他方式的培训约定，则按照相应约定执行。</w:t>
      </w:r>
    </w:p>
    <w:p w14:paraId="02EADB12">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7.违约责任</w:t>
      </w:r>
    </w:p>
    <w:p w14:paraId="32B73FFB">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7.1甲方违约责任</w:t>
      </w:r>
    </w:p>
    <w:p w14:paraId="3F305A27">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7.1.1甲方未按协议约定的时间支付货款，经乙方书面催促后60日仍未支付的，自该期限届满之日起，按照逾期付款金额每日万分之一标准向乙方支付逾期付款违约金，但违约金最高不超过协议总金额的5%。</w:t>
      </w:r>
    </w:p>
    <w:p w14:paraId="50390F2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7.2.乙方的违约责任</w:t>
      </w:r>
    </w:p>
    <w:p w14:paraId="2F3F4A1E">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7.2.1如乙方未按协议约定期限全部交货，则每逾期一天按协议总价款的百分之一向甲方给付违约金。超过二十天仍不能提供合格货物，甲方有权解除协议，乙方应退还已收货款并按照前述约定向甲方承担逾期违约金外，另按本协议总价款的10%向甲方支付违约金。</w:t>
      </w:r>
    </w:p>
    <w:p w14:paraId="22B64D4A">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7.2.2乙方提供的货物验收(质量/数量)不合格，视为乙方逾期交货，乙方应当自交货限期最后之日起，按照每逾期一天协议总价款百分之一的金额标准向甲方给付逾期交货违约金，且乙方必须于五日内给予调换新货物或维修至合格。如自验收不合格之日二十天内乙方仍不能向甲方提供验收合格的货物，则甲方有权解除协议，乙方除退还已收货款外，另按本协议总协议金额的10%向甲方支付违约金，甲方解除协议之前乙方应付甲方的违约金仍需支付。</w:t>
      </w:r>
    </w:p>
    <w:p w14:paraId="1F6405A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7.2.3乙方履行协议不当，如按本协议规定承担的违约金不足以赔偿甲方的实际损失，则乙方须按照甲方实际损失承担赔偿责任。如乙方行为或所供货物缺陷给甲方或其他单位人员造成人身或财产损失，则乙方承担全部责任，包括且不限于赔偿甲方的损失本金、利息、诉讼费用、律师费用等全部费用和损失。</w:t>
      </w:r>
    </w:p>
    <w:p w14:paraId="4B5F20FE">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7.2.4售后服务：质保期内乙方保证每季度至少一次检修。如货物需要维修，甲方可电话/邮件/书面或其他方式通知乙方，乙方应在24小时做出响应并尽快解决问题。不能在规定时间内修好的要免费提供备品（机）备件。质保期内若货物有缺陷包括潜在的缺陷或发生性能异常等故障等，乙方应免费更换、维修或更换部件直至货物达到协议规定的技术指标和性能要求。如果乙方在甲方发出通知后5日内未能弥补缺陷，甲方有权安排其他机构维修，维修相应费用和甲方停运损失由乙方负担。如乙方供货在质保期内连续故障天数超过10天仍未修复或累计故障天数超过20天的，甲方有权解除合同，乙方向甲方退还全部已收款项，赔偿甲方损失，且按照货值和甲方损失之和的30%向甲方支付违约金。</w:t>
      </w:r>
    </w:p>
    <w:p w14:paraId="263375B4">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乙方免费为采购人提供中文操作手册并培训操作人员，其中包括讲解产品结构，原理，使用和维护保养，直至操作人员能够独立操作使用。</w:t>
      </w:r>
    </w:p>
    <w:p w14:paraId="1FB34F4F">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7.2.5乙方应当保证货物运行所需的耗材配件供应和质保期后的维修维护，价格优惠，甲方可选购乙方或其他供应商的耗材/配件。乙方至少应当保障货物交货后十年内的维修需求和配件供应，如违约导致甲方损失则应承担赔偿责任。</w:t>
      </w:r>
    </w:p>
    <w:p w14:paraId="16167B1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7.3乙方无正当理由单方解除协议，则应向甲方支付协议总价款10%的违约金。</w:t>
      </w:r>
    </w:p>
    <w:p w14:paraId="10BBA83A">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7.4甲乙双方任何一方因不可抗力不能履行协议均应及时通知对方，以减少可能给对方造成的损失，并应在合理期限内提供证明，根据不可抗力的影响，部分或者全部免除当事一方的责任。</w:t>
      </w:r>
    </w:p>
    <w:p w14:paraId="6F2902E3">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8.争议的解决</w:t>
      </w:r>
    </w:p>
    <w:p w14:paraId="63CC13D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因本协议引起的任何争议，双方应尽量通过友好协商方式解决。双方不能协商解决的争议，一律交由甲方所在地人民法院诉讼处理。</w:t>
      </w:r>
    </w:p>
    <w:p w14:paraId="640709F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9.下列材料为本协议不可分割的组成部分</w:t>
      </w:r>
    </w:p>
    <w:p w14:paraId="1C040E3A">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9.1与本协议相关的采购文件、报价文件等相关材料，但采购文件、报价文件等相关材料与本协议不一致的内容以本协议为准；</w:t>
      </w:r>
    </w:p>
    <w:p w14:paraId="2AB5FBD8">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9.2乙方提供的货物说明/介绍以及货物配置清单，乙方的证照复印件；</w:t>
      </w:r>
    </w:p>
    <w:p w14:paraId="591013C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9.3该货物使用的辅助材料及维修配件明细清单；</w:t>
      </w:r>
    </w:p>
    <w:p w14:paraId="12799601">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9.4其他</w:t>
      </w:r>
    </w:p>
    <w:p w14:paraId="59C4EEF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10.附则</w:t>
      </w:r>
    </w:p>
    <w:p w14:paraId="56E2CFA9">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本协议一式 5份，甲方持4 份，乙方持 1份，每份具有相同法律效力。自甲乙双方签字盖章之日起生效。</w:t>
      </w:r>
    </w:p>
    <w:p w14:paraId="6155560B">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甲方（印章）：                 乙方(印章）：</w:t>
      </w:r>
    </w:p>
    <w:p w14:paraId="0EBCADB4">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 </w:t>
      </w:r>
    </w:p>
    <w:p w14:paraId="5847B6A6">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法定代表人                    法定代表人</w:t>
      </w:r>
    </w:p>
    <w:p w14:paraId="001BDA3A">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或授权代表签字：              或授权代表签字：</w:t>
      </w:r>
    </w:p>
    <w:p w14:paraId="4D561ED3">
      <w:pPr>
        <w:widowControl/>
        <w:spacing w:line="360" w:lineRule="auto"/>
        <w:jc w:val="left"/>
        <w:rPr>
          <w:rFonts w:hint="default" w:ascii="仿宋" w:hAnsi="仿宋" w:eastAsia="仿宋" w:cs="宋体"/>
          <w:color w:val="auto"/>
          <w:kern w:val="0"/>
          <w:sz w:val="28"/>
          <w:szCs w:val="28"/>
          <w:highlight w:val="none"/>
          <w:vertAlign w:val="baseline"/>
          <w:lang w:val="en-US" w:eastAsia="zh-CN"/>
        </w:rPr>
      </w:pPr>
      <w:r>
        <w:rPr>
          <w:rFonts w:hint="default" w:ascii="仿宋" w:hAnsi="仿宋" w:eastAsia="仿宋" w:cs="宋体"/>
          <w:color w:val="auto"/>
          <w:kern w:val="0"/>
          <w:sz w:val="28"/>
          <w:szCs w:val="28"/>
          <w:highlight w:val="none"/>
          <w:vertAlign w:val="baseline"/>
          <w:lang w:val="en-US" w:eastAsia="zh-CN"/>
        </w:rPr>
        <w:t xml:space="preserve"> 日期：                        日期：</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汉仪典雅体简">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95016">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47F4A3">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A47F4A3">
                    <w:pPr>
                      <w:pStyle w:val="5"/>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7F27B">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0F50CD">
                          <w:pPr>
                            <w:pStyle w:val="5"/>
                            <w:rPr>
                              <w:vertAlign w:val="baseline"/>
                            </w:rPr>
                          </w:pPr>
                          <w:r>
                            <w:rPr>
                              <w:vertAlign w:val="baseline"/>
                            </w:rPr>
                            <w:t xml:space="preserve">第 </w:t>
                          </w:r>
                          <w:r>
                            <w:rPr>
                              <w:vertAlign w:val="baseline"/>
                            </w:rPr>
                            <w:fldChar w:fldCharType="begin"/>
                          </w:r>
                          <w:r>
                            <w:rPr>
                              <w:vertAlign w:val="baseline"/>
                            </w:rPr>
                            <w:instrText xml:space="preserve"> PAGE  \* MERGEFORMAT </w:instrText>
                          </w:r>
                          <w:r>
                            <w:rPr>
                              <w:vertAlign w:val="baseline"/>
                            </w:rPr>
                            <w:fldChar w:fldCharType="separate"/>
                          </w:r>
                          <w:r>
                            <w:rPr>
                              <w:vertAlign w:val="baseline"/>
                            </w:rPr>
                            <w:t>1</w:t>
                          </w:r>
                          <w:r>
                            <w:rPr>
                              <w:vertAlign w:val="baseline"/>
                            </w:rPr>
                            <w:fldChar w:fldCharType="end"/>
                          </w:r>
                          <w:r>
                            <w:rPr>
                              <w:vertAlign w:val="baseline"/>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80F50CD">
                    <w:pPr>
                      <w:pStyle w:val="5"/>
                      <w:rPr>
                        <w:vertAlign w:val="baseline"/>
                      </w:rPr>
                    </w:pPr>
                    <w:r>
                      <w:rPr>
                        <w:vertAlign w:val="baseline"/>
                      </w:rPr>
                      <w:t xml:space="preserve">第 </w:t>
                    </w:r>
                    <w:r>
                      <w:rPr>
                        <w:vertAlign w:val="baseline"/>
                      </w:rPr>
                      <w:fldChar w:fldCharType="begin"/>
                    </w:r>
                    <w:r>
                      <w:rPr>
                        <w:vertAlign w:val="baseline"/>
                      </w:rPr>
                      <w:instrText xml:space="preserve"> PAGE  \* MERGEFORMAT </w:instrText>
                    </w:r>
                    <w:r>
                      <w:rPr>
                        <w:vertAlign w:val="baseline"/>
                      </w:rPr>
                      <w:fldChar w:fldCharType="separate"/>
                    </w:r>
                    <w:r>
                      <w:rPr>
                        <w:vertAlign w:val="baseline"/>
                      </w:rPr>
                      <w:t>1</w:t>
                    </w:r>
                    <w:r>
                      <w:rPr>
                        <w:vertAlign w:val="baseline"/>
                      </w:rPr>
                      <w:fldChar w:fldCharType="end"/>
                    </w:r>
                    <w:r>
                      <w:rPr>
                        <w:vertAlign w:val="baseline"/>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122F2">
    <w:pPr>
      <w:pStyle w:val="5"/>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2861A4">
                          <w:pPr>
                            <w:pStyle w:val="5"/>
                            <w:rPr>
                              <w:vertAlign w:val="baseline"/>
                            </w:rPr>
                          </w:pPr>
                          <w:r>
                            <w:rPr>
                              <w:vertAlign w:val="baseline"/>
                            </w:rPr>
                            <w:t xml:space="preserve">第 </w:t>
                          </w:r>
                          <w:r>
                            <w:rPr>
                              <w:vertAlign w:val="baseline"/>
                            </w:rPr>
                            <w:fldChar w:fldCharType="begin"/>
                          </w:r>
                          <w:r>
                            <w:rPr>
                              <w:vertAlign w:val="baseline"/>
                            </w:rPr>
                            <w:instrText xml:space="preserve"> PAGE  \* MERGEFORMAT </w:instrText>
                          </w:r>
                          <w:r>
                            <w:rPr>
                              <w:vertAlign w:val="baseline"/>
                            </w:rPr>
                            <w:fldChar w:fldCharType="separate"/>
                          </w:r>
                          <w:r>
                            <w:rPr>
                              <w:vertAlign w:val="baseline"/>
                            </w:rPr>
                            <w:t>3</w:t>
                          </w:r>
                          <w:r>
                            <w:rPr>
                              <w:vertAlign w:val="baseline"/>
                            </w:rPr>
                            <w:fldChar w:fldCharType="end"/>
                          </w:r>
                          <w:r>
                            <w:rPr>
                              <w:vertAlign w:val="baseline"/>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1F2861A4">
                    <w:pPr>
                      <w:pStyle w:val="5"/>
                      <w:rPr>
                        <w:vertAlign w:val="baseline"/>
                      </w:rPr>
                    </w:pPr>
                    <w:r>
                      <w:rPr>
                        <w:vertAlign w:val="baseline"/>
                      </w:rPr>
                      <w:t xml:space="preserve">第 </w:t>
                    </w:r>
                    <w:r>
                      <w:rPr>
                        <w:vertAlign w:val="baseline"/>
                      </w:rPr>
                      <w:fldChar w:fldCharType="begin"/>
                    </w:r>
                    <w:r>
                      <w:rPr>
                        <w:vertAlign w:val="baseline"/>
                      </w:rPr>
                      <w:instrText xml:space="preserve"> PAGE  \* MERGEFORMAT </w:instrText>
                    </w:r>
                    <w:r>
                      <w:rPr>
                        <w:vertAlign w:val="baseline"/>
                      </w:rPr>
                      <w:fldChar w:fldCharType="separate"/>
                    </w:r>
                    <w:r>
                      <w:rPr>
                        <w:vertAlign w:val="baseline"/>
                      </w:rPr>
                      <w:t>3</w:t>
                    </w:r>
                    <w:r>
                      <w:rPr>
                        <w:vertAlign w:val="baseline"/>
                      </w:rPr>
                      <w:fldChar w:fldCharType="end"/>
                    </w:r>
                    <w:r>
                      <w:rPr>
                        <w:vertAlign w:val="baseline"/>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659C4">
    <w:pPr>
      <w:pStyle w:val="5"/>
      <w:rPr>
        <w:rFonts w:hint="eastAsia"/>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21215C">
                          <w:pPr>
                            <w:pStyle w:val="5"/>
                            <w:rPr>
                              <w:vertAlign w:val="baseline"/>
                            </w:rPr>
                          </w:pPr>
                          <w:r>
                            <w:rPr>
                              <w:vertAlign w:val="baseline"/>
                            </w:rPr>
                            <w:t xml:space="preserve">第 </w:t>
                          </w:r>
                          <w:r>
                            <w:rPr>
                              <w:vertAlign w:val="baseline"/>
                            </w:rPr>
                            <w:fldChar w:fldCharType="begin"/>
                          </w:r>
                          <w:r>
                            <w:rPr>
                              <w:vertAlign w:val="baseline"/>
                            </w:rPr>
                            <w:instrText xml:space="preserve"> PAGE  \* MERGEFORMAT </w:instrText>
                          </w:r>
                          <w:r>
                            <w:rPr>
                              <w:vertAlign w:val="baseline"/>
                            </w:rPr>
                            <w:fldChar w:fldCharType="separate"/>
                          </w:r>
                          <w:r>
                            <w:rPr>
                              <w:vertAlign w:val="baseline"/>
                            </w:rPr>
                            <w:t>2</w:t>
                          </w:r>
                          <w:r>
                            <w:rPr>
                              <w:vertAlign w:val="baseline"/>
                            </w:rPr>
                            <w:fldChar w:fldCharType="end"/>
                          </w:r>
                          <w:r>
                            <w:rPr>
                              <w:vertAlign w:val="baseline"/>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2F21215C">
                    <w:pPr>
                      <w:pStyle w:val="5"/>
                      <w:rPr>
                        <w:vertAlign w:val="baseline"/>
                      </w:rPr>
                    </w:pPr>
                    <w:r>
                      <w:rPr>
                        <w:vertAlign w:val="baseline"/>
                      </w:rPr>
                      <w:t xml:space="preserve">第 </w:t>
                    </w:r>
                    <w:r>
                      <w:rPr>
                        <w:vertAlign w:val="baseline"/>
                      </w:rPr>
                      <w:fldChar w:fldCharType="begin"/>
                    </w:r>
                    <w:r>
                      <w:rPr>
                        <w:vertAlign w:val="baseline"/>
                      </w:rPr>
                      <w:instrText xml:space="preserve"> PAGE  \* MERGEFORMAT </w:instrText>
                    </w:r>
                    <w:r>
                      <w:rPr>
                        <w:vertAlign w:val="baseline"/>
                      </w:rPr>
                      <w:fldChar w:fldCharType="separate"/>
                    </w:r>
                    <w:r>
                      <w:rPr>
                        <w:vertAlign w:val="baseline"/>
                      </w:rPr>
                      <w:t>2</w:t>
                    </w:r>
                    <w:r>
                      <w:rPr>
                        <w:vertAlign w:val="baseline"/>
                      </w:rPr>
                      <w:fldChar w:fldCharType="end"/>
                    </w:r>
                    <w:r>
                      <w:rPr>
                        <w:vertAlign w:val="baseline"/>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04BC3">
    <w:pPr>
      <w:pStyle w:val="12"/>
      <w:ind w:firstLine="420"/>
      <w:jc w:val="cente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67F5CC">
                          <w:pPr>
                            <w:pStyle w:val="5"/>
                            <w:rPr>
                              <w:vertAlign w:val="baseline"/>
                            </w:rPr>
                          </w:pPr>
                          <w:r>
                            <w:rPr>
                              <w:vertAlign w:val="baseline"/>
                            </w:rPr>
                            <w:t xml:space="preserve">第 </w:t>
                          </w:r>
                          <w:r>
                            <w:rPr>
                              <w:vertAlign w:val="baseline"/>
                            </w:rPr>
                            <w:fldChar w:fldCharType="begin"/>
                          </w:r>
                          <w:r>
                            <w:rPr>
                              <w:vertAlign w:val="baseline"/>
                            </w:rPr>
                            <w:instrText xml:space="preserve"> PAGE  \* MERGEFORMAT </w:instrText>
                          </w:r>
                          <w:r>
                            <w:rPr>
                              <w:vertAlign w:val="baseline"/>
                            </w:rPr>
                            <w:fldChar w:fldCharType="separate"/>
                          </w:r>
                          <w:r>
                            <w:rPr>
                              <w:vertAlign w:val="baseline"/>
                            </w:rPr>
                            <w:t>106</w:t>
                          </w:r>
                          <w:r>
                            <w:rPr>
                              <w:vertAlign w:val="baseline"/>
                            </w:rPr>
                            <w:fldChar w:fldCharType="end"/>
                          </w:r>
                          <w:r>
                            <w:rPr>
                              <w:vertAlign w:val="baseline"/>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3z1oQ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989aEMQIAAGMEAAAOAAAAAAAAAAEAIAAAAB8BAABkcnMvZTJvRG9jLnhtbFBLBQYA&#10;AAAABgAGAFkBAADCBQAAAAA=&#10;">
              <v:fill on="f" focussize="0,0"/>
              <v:stroke on="f" weight="0.5pt"/>
              <v:imagedata o:title=""/>
              <o:lock v:ext="edit" aspectratio="f"/>
              <v:textbox inset="0mm,0mm,0mm,0mm" style="mso-fit-shape-to-text:t;">
                <w:txbxContent>
                  <w:p w14:paraId="3567F5CC">
                    <w:pPr>
                      <w:pStyle w:val="5"/>
                      <w:rPr>
                        <w:vertAlign w:val="baseline"/>
                      </w:rPr>
                    </w:pPr>
                    <w:r>
                      <w:rPr>
                        <w:vertAlign w:val="baseline"/>
                      </w:rPr>
                      <w:t xml:space="preserve">第 </w:t>
                    </w:r>
                    <w:r>
                      <w:rPr>
                        <w:vertAlign w:val="baseline"/>
                      </w:rPr>
                      <w:fldChar w:fldCharType="begin"/>
                    </w:r>
                    <w:r>
                      <w:rPr>
                        <w:vertAlign w:val="baseline"/>
                      </w:rPr>
                      <w:instrText xml:space="preserve"> PAGE  \* MERGEFORMAT </w:instrText>
                    </w:r>
                    <w:r>
                      <w:rPr>
                        <w:vertAlign w:val="baseline"/>
                      </w:rPr>
                      <w:fldChar w:fldCharType="separate"/>
                    </w:r>
                    <w:r>
                      <w:rPr>
                        <w:vertAlign w:val="baseline"/>
                      </w:rPr>
                      <w:t>106</w:t>
                    </w:r>
                    <w:r>
                      <w:rPr>
                        <w:vertAlign w:val="baseline"/>
                      </w:rPr>
                      <w:fldChar w:fldCharType="end"/>
                    </w:r>
                    <w:r>
                      <w:rPr>
                        <w:vertAlign w:val="baseline"/>
                      </w:rPr>
                      <w:t xml:space="preserve"> 页</w:t>
                    </w:r>
                  </w:p>
                </w:txbxContent>
              </v:textbox>
            </v:shape>
          </w:pict>
        </mc:Fallback>
      </mc:AlternateContent>
    </w:r>
  </w:p>
  <w:p w14:paraId="4A763EF0">
    <w:pPr>
      <w:pStyle w:val="5"/>
      <w:ind w:right="360"/>
      <w:rPr>
        <w:rFonts w:hint="eastAsia"/>
        <w:lang w:eastAsia="zh-C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CA440">
    <w:pPr>
      <w:pStyle w:val="5"/>
      <w:framePr w:wrap="around" w:vAnchor="text" w:hAnchor="margin" w:xAlign="center" w:y="1"/>
      <w:rPr>
        <w:rStyle w:val="11"/>
      </w:rPr>
    </w:pPr>
    <w:r>
      <w:fldChar w:fldCharType="begin"/>
    </w:r>
    <w:r>
      <w:rPr>
        <w:rStyle w:val="11"/>
      </w:rPr>
      <w:instrText xml:space="preserve">PAGE  </w:instrText>
    </w:r>
    <w:r>
      <w:fldChar w:fldCharType="end"/>
    </w:r>
  </w:p>
  <w:p w14:paraId="0C7C8449">
    <w:pPr>
      <w:pStyle w:val="5"/>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82FA46">
    <w:pPr>
      <w:pStyle w:val="12"/>
      <w:ind w:firstLine="420"/>
      <w:jc w:val="center"/>
    </w:pPr>
    <w:r>
      <w:rPr>
        <w:rFonts w:hint="eastAsia"/>
      </w:rPr>
      <w:t>70</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CAA01">
    <w:pP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EC677">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993FE">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4DDE1D"/>
    <w:multiLevelType w:val="singleLevel"/>
    <w:tmpl w:val="894DDE1D"/>
    <w:lvl w:ilvl="0" w:tentative="0">
      <w:start w:val="1"/>
      <w:numFmt w:val="decimal"/>
      <w:suff w:val="nothing"/>
      <w:lvlText w:val="%1、"/>
      <w:lvlJc w:val="left"/>
    </w:lvl>
  </w:abstractNum>
  <w:abstractNum w:abstractNumId="1">
    <w:nsid w:val="A5AE9DFB"/>
    <w:multiLevelType w:val="singleLevel"/>
    <w:tmpl w:val="A5AE9DFB"/>
    <w:lvl w:ilvl="0" w:tentative="0">
      <w:start w:val="1"/>
      <w:numFmt w:val="decimal"/>
      <w:suff w:val="nothing"/>
      <w:lvlText w:val="%1、"/>
      <w:lvlJc w:val="left"/>
    </w:lvl>
  </w:abstractNum>
  <w:abstractNum w:abstractNumId="2">
    <w:nsid w:val="CC240CDA"/>
    <w:multiLevelType w:val="singleLevel"/>
    <w:tmpl w:val="CC240CDA"/>
    <w:lvl w:ilvl="0" w:tentative="0">
      <w:start w:val="1"/>
      <w:numFmt w:val="decimal"/>
      <w:suff w:val="nothing"/>
      <w:lvlText w:val="%1、"/>
      <w:lvlJc w:val="left"/>
    </w:lvl>
  </w:abstractNum>
  <w:abstractNum w:abstractNumId="3">
    <w:nsid w:val="DCC6AA46"/>
    <w:multiLevelType w:val="singleLevel"/>
    <w:tmpl w:val="DCC6AA46"/>
    <w:lvl w:ilvl="0" w:tentative="0">
      <w:start w:val="1"/>
      <w:numFmt w:val="decimal"/>
      <w:suff w:val="nothing"/>
      <w:lvlText w:val="%1、"/>
      <w:lvlJc w:val="left"/>
    </w:lvl>
  </w:abstractNum>
  <w:abstractNum w:abstractNumId="4">
    <w:nsid w:val="E0A351FD"/>
    <w:multiLevelType w:val="singleLevel"/>
    <w:tmpl w:val="E0A351FD"/>
    <w:lvl w:ilvl="0" w:tentative="0">
      <w:start w:val="2"/>
      <w:numFmt w:val="chineseCounting"/>
      <w:suff w:val="space"/>
      <w:lvlText w:val="第%1章"/>
      <w:lvlJc w:val="left"/>
      <w:rPr>
        <w:rFonts w:hint="eastAsia"/>
      </w:rPr>
    </w:lvl>
  </w:abstractNum>
  <w:abstractNum w:abstractNumId="5">
    <w:nsid w:val="E327E7AE"/>
    <w:multiLevelType w:val="singleLevel"/>
    <w:tmpl w:val="E327E7AE"/>
    <w:lvl w:ilvl="0" w:tentative="0">
      <w:start w:val="1"/>
      <w:numFmt w:val="decimal"/>
      <w:suff w:val="nothing"/>
      <w:lvlText w:val="%1、"/>
      <w:lvlJc w:val="left"/>
    </w:lvl>
  </w:abstractNum>
  <w:abstractNum w:abstractNumId="6">
    <w:nsid w:val="ED678540"/>
    <w:multiLevelType w:val="singleLevel"/>
    <w:tmpl w:val="ED678540"/>
    <w:lvl w:ilvl="0" w:tentative="0">
      <w:start w:val="1"/>
      <w:numFmt w:val="decimal"/>
      <w:suff w:val="nothing"/>
      <w:lvlText w:val="%1、"/>
      <w:lvlJc w:val="left"/>
    </w:lvl>
  </w:abstractNum>
  <w:abstractNum w:abstractNumId="7">
    <w:nsid w:val="F690CE67"/>
    <w:multiLevelType w:val="singleLevel"/>
    <w:tmpl w:val="F690CE67"/>
    <w:lvl w:ilvl="0" w:tentative="0">
      <w:start w:val="1"/>
      <w:numFmt w:val="decimal"/>
      <w:suff w:val="nothing"/>
      <w:lvlText w:val="%1、"/>
      <w:lvlJc w:val="left"/>
    </w:lvl>
  </w:abstractNum>
  <w:abstractNum w:abstractNumId="8">
    <w:nsid w:val="FE7BCAAA"/>
    <w:multiLevelType w:val="singleLevel"/>
    <w:tmpl w:val="FE7BCAAA"/>
    <w:lvl w:ilvl="0" w:tentative="0">
      <w:start w:val="1"/>
      <w:numFmt w:val="decimal"/>
      <w:suff w:val="nothing"/>
      <w:lvlText w:val="%1、"/>
      <w:lvlJc w:val="left"/>
    </w:lvl>
  </w:abstractNum>
  <w:abstractNum w:abstractNumId="9">
    <w:nsid w:val="09DF8672"/>
    <w:multiLevelType w:val="singleLevel"/>
    <w:tmpl w:val="09DF8672"/>
    <w:lvl w:ilvl="0" w:tentative="0">
      <w:start w:val="1"/>
      <w:numFmt w:val="decimal"/>
      <w:suff w:val="nothing"/>
      <w:lvlText w:val="%1、"/>
      <w:lvlJc w:val="left"/>
    </w:lvl>
  </w:abstractNum>
  <w:abstractNum w:abstractNumId="10">
    <w:nsid w:val="0E694236"/>
    <w:multiLevelType w:val="singleLevel"/>
    <w:tmpl w:val="0E694236"/>
    <w:lvl w:ilvl="0" w:tentative="0">
      <w:start w:val="1"/>
      <w:numFmt w:val="decimal"/>
      <w:suff w:val="nothing"/>
      <w:lvlText w:val="%1、"/>
      <w:lvlJc w:val="left"/>
    </w:lvl>
  </w:abstractNum>
  <w:abstractNum w:abstractNumId="11">
    <w:nsid w:val="1428A717"/>
    <w:multiLevelType w:val="singleLevel"/>
    <w:tmpl w:val="1428A717"/>
    <w:lvl w:ilvl="0" w:tentative="0">
      <w:start w:val="1"/>
      <w:numFmt w:val="decimal"/>
      <w:suff w:val="nothing"/>
      <w:lvlText w:val="%1、"/>
      <w:lvlJc w:val="left"/>
    </w:lvl>
  </w:abstractNum>
  <w:abstractNum w:abstractNumId="12">
    <w:nsid w:val="2068D6F1"/>
    <w:multiLevelType w:val="singleLevel"/>
    <w:tmpl w:val="2068D6F1"/>
    <w:lvl w:ilvl="0" w:tentative="0">
      <w:start w:val="1"/>
      <w:numFmt w:val="decimal"/>
      <w:suff w:val="nothing"/>
      <w:lvlText w:val="%1、"/>
      <w:lvlJc w:val="left"/>
    </w:lvl>
  </w:abstractNum>
  <w:abstractNum w:abstractNumId="13">
    <w:nsid w:val="24FDDC85"/>
    <w:multiLevelType w:val="singleLevel"/>
    <w:tmpl w:val="24FDDC85"/>
    <w:lvl w:ilvl="0" w:tentative="0">
      <w:start w:val="1"/>
      <w:numFmt w:val="decimal"/>
      <w:suff w:val="nothing"/>
      <w:lvlText w:val="%1、"/>
      <w:lvlJc w:val="left"/>
    </w:lvl>
  </w:abstractNum>
  <w:abstractNum w:abstractNumId="14">
    <w:nsid w:val="32DD73B9"/>
    <w:multiLevelType w:val="multilevel"/>
    <w:tmpl w:val="32DD73B9"/>
    <w:lvl w:ilvl="0" w:tentative="0">
      <w:start w:val="1"/>
      <w:numFmt w:val="chineseCountingThousand"/>
      <w:lvlText w:val="第%1部分"/>
      <w:lvlJc w:val="left"/>
      <w:pPr>
        <w:tabs>
          <w:tab w:val="left" w:pos="1440"/>
        </w:tabs>
        <w:ind w:left="0" w:firstLine="0"/>
      </w:pPr>
      <w:rPr>
        <w:rFonts w:hint="eastAsia"/>
      </w:rPr>
    </w:lvl>
    <w:lvl w:ilvl="1" w:tentative="0">
      <w:start w:val="1"/>
      <w:numFmt w:val="none"/>
      <w:suff w:val="nothing"/>
      <w:lvlText w:val=""/>
      <w:lvlJc w:val="left"/>
      <w:pPr>
        <w:ind w:left="0" w:firstLine="0"/>
      </w:pPr>
      <w:rPr>
        <w:rFonts w:hint="eastAsia"/>
      </w:rPr>
    </w:lvl>
    <w:lvl w:ilvl="2" w:tentative="0">
      <w:start w:val="1"/>
      <w:numFmt w:val="none"/>
      <w:pStyle w:val="4"/>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15">
    <w:nsid w:val="33ED2FA8"/>
    <w:multiLevelType w:val="singleLevel"/>
    <w:tmpl w:val="33ED2FA8"/>
    <w:lvl w:ilvl="0" w:tentative="0">
      <w:start w:val="1"/>
      <w:numFmt w:val="decimal"/>
      <w:suff w:val="nothing"/>
      <w:lvlText w:val="%1、"/>
      <w:lvlJc w:val="left"/>
    </w:lvl>
  </w:abstractNum>
  <w:abstractNum w:abstractNumId="16">
    <w:nsid w:val="37DDD391"/>
    <w:multiLevelType w:val="singleLevel"/>
    <w:tmpl w:val="37DDD391"/>
    <w:lvl w:ilvl="0" w:tentative="0">
      <w:start w:val="1"/>
      <w:numFmt w:val="decimal"/>
      <w:suff w:val="nothing"/>
      <w:lvlText w:val="%1、"/>
      <w:lvlJc w:val="left"/>
    </w:lvl>
  </w:abstractNum>
  <w:abstractNum w:abstractNumId="17">
    <w:nsid w:val="3D2DD54D"/>
    <w:multiLevelType w:val="singleLevel"/>
    <w:tmpl w:val="3D2DD54D"/>
    <w:lvl w:ilvl="0" w:tentative="0">
      <w:start w:val="2"/>
      <w:numFmt w:val="decimal"/>
      <w:lvlText w:val="%1."/>
      <w:lvlJc w:val="left"/>
      <w:pPr>
        <w:tabs>
          <w:tab w:val="left" w:pos="312"/>
        </w:tabs>
      </w:pPr>
    </w:lvl>
  </w:abstractNum>
  <w:abstractNum w:abstractNumId="18">
    <w:nsid w:val="5034F71F"/>
    <w:multiLevelType w:val="singleLevel"/>
    <w:tmpl w:val="5034F71F"/>
    <w:lvl w:ilvl="0" w:tentative="0">
      <w:start w:val="1"/>
      <w:numFmt w:val="decimal"/>
      <w:suff w:val="nothing"/>
      <w:lvlText w:val="%1、"/>
      <w:lvlJc w:val="left"/>
    </w:lvl>
  </w:abstractNum>
  <w:abstractNum w:abstractNumId="19">
    <w:nsid w:val="51B786DB"/>
    <w:multiLevelType w:val="singleLevel"/>
    <w:tmpl w:val="51B786DB"/>
    <w:lvl w:ilvl="0" w:tentative="0">
      <w:start w:val="1"/>
      <w:numFmt w:val="decimal"/>
      <w:suff w:val="nothing"/>
      <w:lvlText w:val="%1、"/>
      <w:lvlJc w:val="left"/>
    </w:lvl>
  </w:abstractNum>
  <w:abstractNum w:abstractNumId="20">
    <w:nsid w:val="6C3678D4"/>
    <w:multiLevelType w:val="singleLevel"/>
    <w:tmpl w:val="6C3678D4"/>
    <w:lvl w:ilvl="0" w:tentative="0">
      <w:start w:val="1"/>
      <w:numFmt w:val="decimal"/>
      <w:suff w:val="nothing"/>
      <w:lvlText w:val="%1、"/>
      <w:lvlJc w:val="left"/>
    </w:lvl>
  </w:abstractNum>
  <w:abstractNum w:abstractNumId="21">
    <w:nsid w:val="7622798B"/>
    <w:multiLevelType w:val="singleLevel"/>
    <w:tmpl w:val="7622798B"/>
    <w:lvl w:ilvl="0" w:tentative="0">
      <w:start w:val="1"/>
      <w:numFmt w:val="decimal"/>
      <w:suff w:val="nothing"/>
      <w:lvlText w:val="%1、"/>
      <w:lvlJc w:val="left"/>
    </w:lvl>
  </w:abstractNum>
  <w:abstractNum w:abstractNumId="22">
    <w:nsid w:val="7CA3ED21"/>
    <w:multiLevelType w:val="singleLevel"/>
    <w:tmpl w:val="7CA3ED21"/>
    <w:lvl w:ilvl="0" w:tentative="0">
      <w:start w:val="1"/>
      <w:numFmt w:val="decimal"/>
      <w:suff w:val="nothing"/>
      <w:lvlText w:val="%1、"/>
      <w:lvlJc w:val="left"/>
    </w:lvl>
  </w:abstractNum>
  <w:num w:numId="1">
    <w:abstractNumId w:val="14"/>
  </w:num>
  <w:num w:numId="2">
    <w:abstractNumId w:val="4"/>
  </w:num>
  <w:num w:numId="3">
    <w:abstractNumId w:val="21"/>
  </w:num>
  <w:num w:numId="4">
    <w:abstractNumId w:val="3"/>
  </w:num>
  <w:num w:numId="5">
    <w:abstractNumId w:val="18"/>
  </w:num>
  <w:num w:numId="6">
    <w:abstractNumId w:val="11"/>
  </w:num>
  <w:num w:numId="7">
    <w:abstractNumId w:val="15"/>
  </w:num>
  <w:num w:numId="8">
    <w:abstractNumId w:val="20"/>
  </w:num>
  <w:num w:numId="9">
    <w:abstractNumId w:val="7"/>
  </w:num>
  <w:num w:numId="10">
    <w:abstractNumId w:val="0"/>
  </w:num>
  <w:num w:numId="11">
    <w:abstractNumId w:val="12"/>
  </w:num>
  <w:num w:numId="12">
    <w:abstractNumId w:val="2"/>
  </w:num>
  <w:num w:numId="13">
    <w:abstractNumId w:val="22"/>
  </w:num>
  <w:num w:numId="14">
    <w:abstractNumId w:val="13"/>
  </w:num>
  <w:num w:numId="15">
    <w:abstractNumId w:val="9"/>
  </w:num>
  <w:num w:numId="16">
    <w:abstractNumId w:val="5"/>
  </w:num>
  <w:num w:numId="17">
    <w:abstractNumId w:val="6"/>
  </w:num>
  <w:num w:numId="18">
    <w:abstractNumId w:val="16"/>
  </w:num>
  <w:num w:numId="19">
    <w:abstractNumId w:val="1"/>
  </w:num>
  <w:num w:numId="20">
    <w:abstractNumId w:val="19"/>
  </w:num>
  <w:num w:numId="21">
    <w:abstractNumId w:val="10"/>
  </w:num>
  <w:num w:numId="22">
    <w:abstractNumId w:val="8"/>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C41F21"/>
    <w:rsid w:val="003752C8"/>
    <w:rsid w:val="0058148A"/>
    <w:rsid w:val="011C35D4"/>
    <w:rsid w:val="02372357"/>
    <w:rsid w:val="052D3B24"/>
    <w:rsid w:val="056F4B59"/>
    <w:rsid w:val="063302DF"/>
    <w:rsid w:val="0715148C"/>
    <w:rsid w:val="080D3F91"/>
    <w:rsid w:val="08E053FD"/>
    <w:rsid w:val="0B3C188E"/>
    <w:rsid w:val="0B603E17"/>
    <w:rsid w:val="0BC41F21"/>
    <w:rsid w:val="10D4626B"/>
    <w:rsid w:val="110C12EC"/>
    <w:rsid w:val="11951E4E"/>
    <w:rsid w:val="12040D82"/>
    <w:rsid w:val="124D331C"/>
    <w:rsid w:val="12B32485"/>
    <w:rsid w:val="12D55D1E"/>
    <w:rsid w:val="14C76F80"/>
    <w:rsid w:val="15E12F09"/>
    <w:rsid w:val="193E2DCB"/>
    <w:rsid w:val="196A6FCE"/>
    <w:rsid w:val="198F2D53"/>
    <w:rsid w:val="1A66082C"/>
    <w:rsid w:val="1A9A51D3"/>
    <w:rsid w:val="1AFD138A"/>
    <w:rsid w:val="1D9D434C"/>
    <w:rsid w:val="1EE838F2"/>
    <w:rsid w:val="223D2106"/>
    <w:rsid w:val="23E72ABF"/>
    <w:rsid w:val="25BA7C7E"/>
    <w:rsid w:val="26083FB3"/>
    <w:rsid w:val="270B08D2"/>
    <w:rsid w:val="279D1605"/>
    <w:rsid w:val="294E055C"/>
    <w:rsid w:val="296E14AB"/>
    <w:rsid w:val="2AD16DE9"/>
    <w:rsid w:val="2BEF0CB6"/>
    <w:rsid w:val="2C4209CD"/>
    <w:rsid w:val="2CA31C32"/>
    <w:rsid w:val="2D375F5B"/>
    <w:rsid w:val="2E400F3C"/>
    <w:rsid w:val="2F3D5CA0"/>
    <w:rsid w:val="2FA8676C"/>
    <w:rsid w:val="320550BC"/>
    <w:rsid w:val="32CF25C1"/>
    <w:rsid w:val="33AA7021"/>
    <w:rsid w:val="359B6DED"/>
    <w:rsid w:val="35BB5A78"/>
    <w:rsid w:val="3627310D"/>
    <w:rsid w:val="36D371B1"/>
    <w:rsid w:val="36F31241"/>
    <w:rsid w:val="37BC1633"/>
    <w:rsid w:val="387E2B20"/>
    <w:rsid w:val="39FC3049"/>
    <w:rsid w:val="3AE076E5"/>
    <w:rsid w:val="3B007A89"/>
    <w:rsid w:val="3B071D45"/>
    <w:rsid w:val="3B4E3ED9"/>
    <w:rsid w:val="3C5A27F2"/>
    <w:rsid w:val="3C90162B"/>
    <w:rsid w:val="3CA737D7"/>
    <w:rsid w:val="3E6158D5"/>
    <w:rsid w:val="40D21EC7"/>
    <w:rsid w:val="417E123A"/>
    <w:rsid w:val="41A90BE2"/>
    <w:rsid w:val="45D95AA6"/>
    <w:rsid w:val="48AA548E"/>
    <w:rsid w:val="4973433F"/>
    <w:rsid w:val="49C96E15"/>
    <w:rsid w:val="49E45221"/>
    <w:rsid w:val="4AEA0017"/>
    <w:rsid w:val="4D84279B"/>
    <w:rsid w:val="4E056021"/>
    <w:rsid w:val="4F3F325D"/>
    <w:rsid w:val="50281B04"/>
    <w:rsid w:val="51542485"/>
    <w:rsid w:val="51B81BA9"/>
    <w:rsid w:val="52074D56"/>
    <w:rsid w:val="556E3867"/>
    <w:rsid w:val="56F03878"/>
    <w:rsid w:val="579E5CFB"/>
    <w:rsid w:val="5927777C"/>
    <w:rsid w:val="59396B30"/>
    <w:rsid w:val="5A4E2167"/>
    <w:rsid w:val="5AC74501"/>
    <w:rsid w:val="5B975D90"/>
    <w:rsid w:val="5EF47BF5"/>
    <w:rsid w:val="5F9A5527"/>
    <w:rsid w:val="62402164"/>
    <w:rsid w:val="632F44C3"/>
    <w:rsid w:val="64F462FB"/>
    <w:rsid w:val="666F1DE3"/>
    <w:rsid w:val="66900CD4"/>
    <w:rsid w:val="671D6BBF"/>
    <w:rsid w:val="68123677"/>
    <w:rsid w:val="681C59D9"/>
    <w:rsid w:val="68DD679C"/>
    <w:rsid w:val="6994515E"/>
    <w:rsid w:val="69EA1A96"/>
    <w:rsid w:val="6C1D7BEB"/>
    <w:rsid w:val="6D773183"/>
    <w:rsid w:val="6E560129"/>
    <w:rsid w:val="6E713C29"/>
    <w:rsid w:val="6E772B54"/>
    <w:rsid w:val="6F137C43"/>
    <w:rsid w:val="71723597"/>
    <w:rsid w:val="727C6025"/>
    <w:rsid w:val="7315161C"/>
    <w:rsid w:val="73BF3D9C"/>
    <w:rsid w:val="75570F51"/>
    <w:rsid w:val="75E4177A"/>
    <w:rsid w:val="764741E2"/>
    <w:rsid w:val="770025E3"/>
    <w:rsid w:val="77183DD1"/>
    <w:rsid w:val="77601667"/>
    <w:rsid w:val="784371B5"/>
    <w:rsid w:val="787E5EB6"/>
    <w:rsid w:val="78D2700F"/>
    <w:rsid w:val="79A00BB8"/>
    <w:rsid w:val="7AF611FD"/>
    <w:rsid w:val="7B223BA3"/>
    <w:rsid w:val="7B611E27"/>
    <w:rsid w:val="7B6F4831"/>
    <w:rsid w:val="7B870218"/>
    <w:rsid w:val="7BEB3862"/>
    <w:rsid w:val="7C7D61BD"/>
    <w:rsid w:val="7D034BDB"/>
    <w:rsid w:val="7D416815"/>
    <w:rsid w:val="7FF20B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4"/>
      <w:szCs w:val="24"/>
      <w:vertAlign w:val="superscript"/>
      <w:lang w:val="en-US" w:eastAsia="zh-CN" w:bidi="ar-SA"/>
    </w:rPr>
  </w:style>
  <w:style w:type="paragraph" w:styleId="2">
    <w:name w:val="heading 1"/>
    <w:basedOn w:val="3"/>
    <w:next w:val="1"/>
    <w:qFormat/>
    <w:uiPriority w:val="0"/>
    <w:pPr>
      <w:keepNext/>
      <w:keepLines/>
      <w:widowControl/>
      <w:jc w:val="center"/>
      <w:outlineLvl w:val="0"/>
    </w:pPr>
    <w:rPr>
      <w:rFonts w:ascii="Times New Roman" w:hAnsi="Times New Roman" w:eastAsia="黑体" w:cs="Times New Roman"/>
      <w:bCs/>
      <w:kern w:val="44"/>
      <w:sz w:val="30"/>
      <w:szCs w:val="44"/>
      <w:vertAlign w:val="baseline"/>
    </w:rPr>
  </w:style>
  <w:style w:type="paragraph" w:styleId="4">
    <w:name w:val="heading 3"/>
    <w:basedOn w:val="1"/>
    <w:next w:val="1"/>
    <w:qFormat/>
    <w:uiPriority w:val="0"/>
    <w:pPr>
      <w:keepNext/>
      <w:keepLines/>
      <w:numPr>
        <w:ilvl w:val="2"/>
        <w:numId w:val="1"/>
      </w:numPr>
      <w:adjustRightInd w:val="0"/>
      <w:spacing w:before="260" w:after="260" w:line="416" w:lineRule="atLeast"/>
      <w:textAlignment w:val="baseline"/>
      <w:outlineLvl w:val="2"/>
    </w:pPr>
    <w:rPr>
      <w:rFonts w:ascii="Times New Roman" w:hAnsi="Times New Roman"/>
      <w:b/>
      <w:kern w:val="0"/>
      <w:sz w:val="32"/>
      <w:szCs w:val="20"/>
      <w:vertAlign w:val="baseline"/>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toa heading"/>
    <w:basedOn w:val="1"/>
    <w:next w:val="1"/>
    <w:qFormat/>
    <w:uiPriority w:val="0"/>
    <w:pPr>
      <w:spacing w:before="120"/>
    </w:pPr>
    <w:rPr>
      <w:rFonts w:ascii="Arial" w:hAnsi="Arial" w:cs="Arial"/>
      <w:sz w:val="24"/>
      <w:szCs w:val="24"/>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qFormat/>
    <w:uiPriority w:val="0"/>
  </w:style>
  <w:style w:type="paragraph" w:customStyle="1" w:styleId="12">
    <w:name w:val="*正文"/>
    <w:basedOn w:val="1"/>
    <w:qFormat/>
    <w:uiPriority w:val="0"/>
    <w:pPr>
      <w:spacing w:line="460" w:lineRule="atLeast"/>
      <w:ind w:firstLine="200" w:firstLineChars="200"/>
    </w:pPr>
    <w:rPr>
      <w:rFonts w:ascii="仿宋_GB2312" w:hAnsi="Calibri" w:eastAsia="仿宋_GB2312"/>
      <w:sz w:val="21"/>
      <w:szCs w:val="28"/>
      <w:vertAlign w:val="baseline"/>
    </w:rPr>
  </w:style>
  <w:style w:type="character" w:customStyle="1" w:styleId="13">
    <w:name w:val="样式 仿宋"/>
    <w:qFormat/>
    <w:uiPriority w:val="0"/>
    <w:rPr>
      <w:rFonts w:hint="eastAsia" w:ascii="仿宋" w:hAnsi="仿宋" w:eastAsia="仿宋"/>
      <w:kern w:val="2"/>
    </w:rPr>
  </w:style>
  <w:style w:type="character" w:customStyle="1" w:styleId="14">
    <w:name w:val="font51"/>
    <w:basedOn w:val="10"/>
    <w:qFormat/>
    <w:uiPriority w:val="0"/>
    <w:rPr>
      <w:rFonts w:hint="eastAsia" w:ascii="黑体" w:hAnsi="宋体" w:eastAsia="黑体" w:cs="黑体"/>
      <w:color w:val="000000"/>
      <w:sz w:val="36"/>
      <w:szCs w:val="36"/>
      <w:u w:val="none"/>
    </w:rPr>
  </w:style>
  <w:style w:type="character" w:customStyle="1" w:styleId="15">
    <w:name w:val="font61"/>
    <w:basedOn w:val="10"/>
    <w:qFormat/>
    <w:uiPriority w:val="0"/>
    <w:rPr>
      <w:rFonts w:ascii="楷体" w:hAnsi="楷体" w:eastAsia="楷体" w:cs="楷体"/>
      <w:color w:val="000000"/>
      <w:sz w:val="28"/>
      <w:szCs w:val="28"/>
      <w:u w:val="none"/>
    </w:rPr>
  </w:style>
  <w:style w:type="character" w:customStyle="1" w:styleId="16">
    <w:name w:val="font41"/>
    <w:basedOn w:val="10"/>
    <w:qFormat/>
    <w:uiPriority w:val="0"/>
    <w:rPr>
      <w:rFonts w:hint="eastAsia" w:ascii="宋体" w:hAnsi="宋体" w:eastAsia="宋体" w:cs="宋体"/>
      <w:color w:val="000000"/>
      <w:sz w:val="24"/>
      <w:szCs w:val="24"/>
      <w:u w:val="none"/>
    </w:rPr>
  </w:style>
  <w:style w:type="character" w:customStyle="1" w:styleId="17">
    <w:name w:val="font31"/>
    <w:basedOn w:val="10"/>
    <w:qFormat/>
    <w:uiPriority w:val="0"/>
    <w:rPr>
      <w:rFonts w:ascii="宋体" w:hAnsi="宋体" w:eastAsia="宋体" w:cs="宋体"/>
      <w:color w:val="000000"/>
      <w:sz w:val="21"/>
      <w:szCs w:val="21"/>
      <w:u w:val="none"/>
    </w:rPr>
  </w:style>
  <w:style w:type="character" w:customStyle="1" w:styleId="18">
    <w:name w:val="font11"/>
    <w:basedOn w:val="10"/>
    <w:uiPriority w:val="0"/>
    <w:rPr>
      <w:rFonts w:hint="eastAsia" w:ascii="宋体" w:hAnsi="宋体" w:eastAsia="宋体" w:cs="宋体"/>
      <w:color w:val="000000"/>
      <w:sz w:val="22"/>
      <w:szCs w:val="22"/>
      <w:u w:val="none"/>
    </w:rPr>
  </w:style>
  <w:style w:type="character" w:customStyle="1" w:styleId="19">
    <w:name w:val="font21"/>
    <w:basedOn w:val="10"/>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3" Type="http://schemas.openxmlformats.org/officeDocument/2006/relationships/fontTable" Target="fontTable.xml"/><Relationship Id="rId32" Type="http://schemas.openxmlformats.org/officeDocument/2006/relationships/numbering" Target="numbering.xml"/><Relationship Id="rId31" Type="http://schemas.openxmlformats.org/officeDocument/2006/relationships/customXml" Target="../customXml/item1.xml"/><Relationship Id="rId30" Type="http://schemas.openxmlformats.org/officeDocument/2006/relationships/image" Target="media/image17.png"/><Relationship Id="rId3" Type="http://schemas.openxmlformats.org/officeDocument/2006/relationships/footer" Target="foot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4417</Words>
  <Characters>4750</Characters>
  <Lines>0</Lines>
  <Paragraphs>0</Paragraphs>
  <TotalTime>11</TotalTime>
  <ScaleCrop>false</ScaleCrop>
  <LinksUpToDate>false</LinksUpToDate>
  <CharactersWithSpaces>5219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2025-05-06T08:43:00Z</dcterms:created>
  <dc:creator>团团</dc:creator>
  <cp:lastModifiedBy>团团</cp:lastModifiedBy>
  <cp:lastPrinted>2025-05-15T05:27:00Z</cp:lastPrinted>
  <dcterms:modified xsi:type="dcterms:W3CDTF">2026-01-19T05:55:57Z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E2D8AB2A4AEF4BF7AF389021EF3A61FF_11</vt:lpwstr>
  </property>
  <property fmtid="{D5CDD505-2E9C-101B-9397-08002B2CF9AE}" pid="4" name="KSOTemplateDocerSaveRecord">
    <vt:lpwstr>eyJoZGlkIjoiMzZjZDkwYmUxZTZhM2Y2OWIxZGM4ZmI1NzVlNWUwY2IiLCJ1c2VySWQiOiIzOTY0OTQ3NzgifQ==</vt:lpwstr>
  </property>
</Properties>
</file>