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ascii="方正小标宋_GBK" w:eastAsia="方正小标宋_GBK" w:cs="方正小标宋_GBK"/>
          <w:color w:val="FF0000"/>
          <w:spacing w:val="40"/>
          <w:w w:val="39"/>
          <w:sz w:val="120"/>
          <w:szCs w:val="120"/>
        </w:rPr>
      </w:pPr>
    </w:p>
    <w:p>
      <w:pPr>
        <w:spacing w:before="240" w:line="1300" w:lineRule="exact"/>
        <w:jc w:val="center"/>
        <w:rPr>
          <w:rFonts w:ascii="方正小标宋_GBK" w:hAnsi="方正小标宋_GBK" w:eastAsia="方正小标宋_GBK" w:cs="方正小标宋_GBK"/>
          <w:color w:val="FF0000"/>
          <w:spacing w:val="68"/>
          <w:w w:val="60"/>
          <w:kern w:val="0"/>
          <w:sz w:val="120"/>
          <w:szCs w:val="120"/>
        </w:rPr>
      </w:pPr>
      <w:r>
        <w:rPr>
          <w:rFonts w:hint="eastAsia" w:ascii="方正小标宋_GBK" w:hAnsi="方正小标宋_GBK" w:eastAsia="方正小标宋_GBK" w:cs="方正小标宋_GBK"/>
          <w:color w:val="FF0000"/>
          <w:spacing w:val="68"/>
          <w:w w:val="60"/>
          <w:kern w:val="0"/>
          <w:sz w:val="120"/>
          <w:szCs w:val="120"/>
        </w:rPr>
        <w:t>青岛市医疗保障局文件</w:t>
      </w:r>
    </w:p>
    <w:p>
      <w:pPr>
        <w:spacing w:before="240" w:line="1300" w:lineRule="exact"/>
        <w:jc w:val="center"/>
        <w:rPr>
          <w:rFonts w:ascii="楷体" w:hAnsi="楷体" w:eastAsia="楷体" w:cs="楷体"/>
          <w:w w:val="60"/>
          <w:szCs w:val="32"/>
        </w:rPr>
      </w:pPr>
      <w:r>
        <w:rPr>
          <w:rFonts w:hint="eastAsia" w:ascii="仿宋_GB2312" w:hAnsi="宋体" w:eastAsia="仿宋_GB2312" w:cs="仿宋_GB2312"/>
          <w:szCs w:val="32"/>
        </w:rPr>
        <w:t>青医保发</w:t>
      </w:r>
      <w:r>
        <w:rPr>
          <w:rFonts w:hint="eastAsia" w:ascii="仿宋_GB2312" w:eastAsia="仿宋_GB2312" w:cs="仿宋_GB2312"/>
          <w:szCs w:val="32"/>
        </w:rPr>
        <w:t>〔</w:t>
      </w:r>
      <w:r>
        <w:rPr>
          <w:rFonts w:ascii="仿宋_GB2312" w:eastAsia="仿宋_GB2312" w:cs="仿宋_GB2312"/>
          <w:szCs w:val="32"/>
        </w:rPr>
        <w:t>20</w:t>
      </w:r>
      <w:r>
        <w:rPr>
          <w:rFonts w:hint="eastAsia" w:ascii="仿宋_GB2312" w:eastAsia="仿宋_GB2312" w:cs="仿宋_GB2312"/>
          <w:szCs w:val="32"/>
        </w:rPr>
        <w:t>2</w:t>
      </w:r>
      <w:r>
        <w:rPr>
          <w:rFonts w:hint="eastAsia" w:ascii="仿宋_GB2312" w:eastAsia="仿宋_GB2312" w:cs="仿宋_GB231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szCs w:val="32"/>
        </w:rPr>
        <w:t>〕</w:t>
      </w:r>
      <w:r>
        <w:rPr>
          <w:rFonts w:hint="default" w:ascii="仿宋_GB2312" w:eastAsia="仿宋_GB2312" w:cs="仿宋_GB2312"/>
          <w:color w:val="auto"/>
          <w:szCs w:val="32"/>
          <w:lang w:val="en" w:eastAsia="zh-CN"/>
        </w:rPr>
        <w:t>19</w:t>
      </w:r>
      <w:r>
        <w:rPr>
          <w:rFonts w:hint="eastAsia" w:ascii="仿宋_GB2312" w:eastAsia="仿宋_GB2312" w:cs="仿宋_GB2312"/>
          <w:szCs w:val="32"/>
        </w:rPr>
        <w:t>号</w:t>
      </w:r>
    </w:p>
    <w:p>
      <w:pPr>
        <w:tabs>
          <w:tab w:val="left" w:pos="1305"/>
        </w:tabs>
        <w:spacing w:line="240" w:lineRule="exact"/>
        <w:jc w:val="center"/>
        <w:rPr>
          <w:rFonts w:ascii="方正小标宋_GBK" w:hAnsi="楷体" w:eastAsia="方正小标宋_GBK" w:cs="方正小标宋_GBK"/>
          <w:color w:val="FF0000"/>
          <w:szCs w:val="32"/>
        </w:rPr>
      </w:pPr>
      <w:r>
        <w:rPr>
          <w:color w:val="FF0000"/>
          <w:spacing w:val="68"/>
          <w:w w:val="6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-74930</wp:posOffset>
                </wp:positionH>
                <wp:positionV relativeFrom="paragraph">
                  <wp:posOffset>35560</wp:posOffset>
                </wp:positionV>
                <wp:extent cx="556895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true"/>
                      </wps:cNvCnPr>
                      <wps:spPr bwMode="auto">
                        <a:xfrm flipV="true">
                          <a:off x="0" y="0"/>
                          <a:ext cx="5568950" cy="0"/>
                        </a:xfrm>
                        <a:prstGeom prst="line">
                          <a:avLst/>
                        </a:prstGeom>
                        <a:noFill/>
                        <a:ln w="18923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5.9pt;margin-top:2.8pt;height:0pt;width:438.5pt;z-index:251659264;mso-width-relative:page;mso-height-relative:page;" filled="f" stroked="t" coordsize="21600,21600" o:gfxdata="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BYAAABkcnMvUEsBAhQAFAAAAAgAh07iQInRFxfU&#10;AAAABwEAAA8AAAAAAAAAAQAgAAAAOAAAAGRycy9kb3ducmV2LnhtbFBLAQIUABQAAAAIAIdO4kDN&#10;g+Bv1QEAAG0DAAAOAAAAAAAAAAEAIAAAADkBAABkcnMvZTJvRG9jLnhtbFBLBQYAAAAABgAGAFkB&#10;AACABQAAAAA=&#10;">
                <v:fill on="f" focussize="0,0"/>
                <v:stroke weight="1.49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方正小标宋_GBK" w:eastAsia="方正小标宋_GBK"/>
          <w:color w:val="FF000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宋体" w:eastAsia="方正小标宋_GBK" w:cs="宋体"/>
          <w:sz w:val="44"/>
          <w:szCs w:val="44"/>
          <w:lang w:eastAsia="zh-CN"/>
        </w:rPr>
      </w:pPr>
      <w:r>
        <w:rPr>
          <w:rFonts w:hint="eastAsia" w:ascii="方正小标宋_GBK" w:hAnsi="宋体" w:eastAsia="方正小标宋_GBK" w:cs="宋体"/>
          <w:sz w:val="44"/>
          <w:szCs w:val="44"/>
        </w:rPr>
        <w:t>关于</w:t>
      </w:r>
      <w:bookmarkStart w:id="0" w:name="_Hlk80279229"/>
      <w:r>
        <w:rPr>
          <w:rFonts w:hint="eastAsia" w:ascii="方正小标宋_GBK" w:hAnsi="宋体" w:eastAsia="方正小标宋_GBK" w:cs="宋体"/>
          <w:sz w:val="44"/>
          <w:szCs w:val="44"/>
          <w:lang w:eastAsia="zh-CN"/>
        </w:rPr>
        <w:t>开展</w:t>
      </w:r>
      <w:bookmarkEnd w:id="0"/>
      <w:r>
        <w:rPr>
          <w:rFonts w:hint="eastAsia" w:ascii="方正小标宋_GBK" w:hAnsi="宋体" w:eastAsia="方正小标宋_GBK" w:cs="宋体"/>
          <w:sz w:val="44"/>
          <w:szCs w:val="44"/>
          <w:lang w:eastAsia="zh-CN"/>
        </w:rPr>
        <w:t>医疗服务价格规范治理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方正小标宋_GBK" w:hAnsi="宋体" w:eastAsia="方正小标宋_GBK" w:cs="宋体"/>
          <w:sz w:val="44"/>
          <w:szCs w:val="44"/>
        </w:rPr>
      </w:pPr>
      <w:r>
        <w:rPr>
          <w:rFonts w:hint="eastAsia" w:ascii="方正小标宋_GBK" w:hAnsi="宋体" w:eastAsia="方正小标宋_GBK" w:cs="宋体"/>
          <w:sz w:val="44"/>
          <w:szCs w:val="44"/>
          <w:lang w:eastAsia="zh-CN"/>
        </w:rPr>
        <w:t>（第三批）</w:t>
      </w:r>
      <w:r>
        <w:rPr>
          <w:rFonts w:hint="eastAsia" w:ascii="方正小标宋_GBK" w:hAnsi="宋体" w:eastAsia="方正小标宋_GBK" w:cs="宋体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昆仑仿宋" w:eastAsia="昆仑仿宋"/>
          <w:spacing w:val="4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各区、市医保局，各有关医疗机构：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bookmarkStart w:id="1" w:name="doc_code"/>
      <w:r>
        <w:rPr>
          <w:rFonts w:hint="eastAsia" w:ascii="仿宋_GB2312" w:hAnsi="华文仿宋" w:eastAsia="仿宋_GB2312" w:cs="宋体"/>
          <w:kern w:val="0"/>
          <w:sz w:val="32"/>
          <w:szCs w:val="32"/>
          <w:lang w:eastAsia="zh-CN"/>
        </w:rPr>
        <w:t>根据</w:t>
      </w:r>
      <w:bookmarkStart w:id="2" w:name="_Hlk80279283"/>
      <w:r>
        <w:rPr>
          <w:rFonts w:hint="eastAsia" w:ascii="仿宋_GB2312" w:hAnsi="华文仿宋" w:eastAsia="仿宋_GB2312" w:cs="宋体"/>
          <w:kern w:val="0"/>
          <w:sz w:val="32"/>
          <w:szCs w:val="32"/>
          <w:lang w:eastAsia="zh-CN"/>
        </w:rPr>
        <w:t>山东</w:t>
      </w:r>
      <w:r>
        <w:rPr>
          <w:rFonts w:ascii="仿宋_GB2312" w:hAnsi="华文仿宋" w:eastAsia="仿宋_GB2312" w:cs="宋体"/>
          <w:kern w:val="0"/>
          <w:sz w:val="32"/>
          <w:szCs w:val="32"/>
        </w:rPr>
        <w:t>省</w:t>
      </w:r>
      <w:r>
        <w:rPr>
          <w:rFonts w:hint="eastAsia" w:ascii="仿宋_GB2312" w:hAnsi="华文仿宋" w:eastAsia="仿宋_GB2312" w:cs="宋体"/>
          <w:kern w:val="0"/>
          <w:sz w:val="32"/>
          <w:szCs w:val="32"/>
          <w:lang w:eastAsia="zh-CN"/>
        </w:rPr>
        <w:t>医疗保障局</w:t>
      </w:r>
      <w:r>
        <w:rPr>
          <w:rFonts w:ascii="仿宋_GB2312" w:hAnsi="华文仿宋" w:eastAsia="仿宋_GB2312" w:cs="宋体"/>
          <w:kern w:val="0"/>
          <w:sz w:val="32"/>
          <w:szCs w:val="32"/>
        </w:rPr>
        <w:t>《</w:t>
      </w:r>
      <w:r>
        <w:rPr>
          <w:rFonts w:hint="eastAsia" w:ascii="仿宋_GB2312" w:hAnsi="华文仿宋" w:eastAsia="仿宋_GB2312" w:cs="宋体"/>
          <w:kern w:val="0"/>
          <w:sz w:val="32"/>
          <w:szCs w:val="32"/>
        </w:rPr>
        <w:t>关于</w:t>
      </w:r>
      <w:r>
        <w:rPr>
          <w:rFonts w:hint="eastAsia" w:ascii="仿宋_GB2312" w:hAnsi="华文仿宋" w:eastAsia="仿宋_GB2312" w:cs="宋体"/>
          <w:kern w:val="0"/>
          <w:sz w:val="32"/>
          <w:szCs w:val="32"/>
          <w:lang w:eastAsia="zh-CN"/>
        </w:rPr>
        <w:t>开展医疗服务价格规范治理（第三批）</w:t>
      </w:r>
      <w:r>
        <w:rPr>
          <w:rFonts w:hint="eastAsia" w:ascii="仿宋_GB2312" w:hAnsi="华文仿宋" w:eastAsia="仿宋_GB2312" w:cs="宋体"/>
          <w:kern w:val="0"/>
          <w:sz w:val="32"/>
          <w:szCs w:val="32"/>
        </w:rPr>
        <w:t>的通知</w:t>
      </w:r>
      <w:r>
        <w:rPr>
          <w:rFonts w:ascii="仿宋_GB2312" w:hAnsi="华文仿宋" w:eastAsia="仿宋_GB2312" w:cs="宋体"/>
          <w:kern w:val="0"/>
          <w:sz w:val="32"/>
          <w:szCs w:val="32"/>
        </w:rPr>
        <w:t>》（鲁医保发〔202</w:t>
      </w:r>
      <w:r>
        <w:rPr>
          <w:rFonts w:hint="eastAsia" w:ascii="仿宋_GB2312" w:hAnsi="华文仿宋" w:eastAsia="仿宋_GB2312" w:cs="宋体"/>
          <w:kern w:val="0"/>
          <w:sz w:val="32"/>
          <w:szCs w:val="32"/>
          <w:lang w:val="en-US" w:eastAsia="zh-CN"/>
        </w:rPr>
        <w:t>4</w:t>
      </w:r>
      <w:r>
        <w:rPr>
          <w:rFonts w:ascii="仿宋_GB2312" w:hAnsi="华文仿宋" w:eastAsia="仿宋_GB2312" w:cs="宋体"/>
          <w:kern w:val="0"/>
          <w:sz w:val="32"/>
          <w:szCs w:val="32"/>
        </w:rPr>
        <w:t>〕</w:t>
      </w:r>
      <w:r>
        <w:rPr>
          <w:rFonts w:hint="eastAsia" w:ascii="仿宋_GB2312" w:hAnsi="华文仿宋" w:eastAsia="仿宋_GB2312" w:cs="宋体"/>
          <w:kern w:val="0"/>
          <w:sz w:val="32"/>
          <w:szCs w:val="32"/>
          <w:lang w:val="en-US" w:eastAsia="zh-CN"/>
        </w:rPr>
        <w:t>49</w:t>
      </w:r>
      <w:r>
        <w:rPr>
          <w:rFonts w:ascii="仿宋_GB2312" w:hAnsi="华文仿宋" w:eastAsia="仿宋_GB2312" w:cs="宋体"/>
          <w:kern w:val="0"/>
          <w:sz w:val="32"/>
          <w:szCs w:val="32"/>
        </w:rPr>
        <w:t>号）</w:t>
      </w:r>
      <w:bookmarkEnd w:id="2"/>
      <w:r>
        <w:rPr>
          <w:rFonts w:hint="eastAsia" w:ascii="仿宋_GB2312" w:hAnsi="华文仿宋" w:eastAsia="仿宋_GB2312" w:cs="宋体"/>
          <w:kern w:val="0"/>
          <w:sz w:val="32"/>
          <w:szCs w:val="32"/>
          <w:lang w:eastAsia="zh-CN"/>
        </w:rPr>
        <w:t>要求，</w:t>
      </w:r>
      <w:bookmarkEnd w:id="1"/>
      <w:r>
        <w:rPr>
          <w:rFonts w:hint="eastAsia" w:ascii="仿宋_GB2312" w:hAnsi="华文仿宋" w:eastAsia="仿宋_GB2312" w:cs="宋体"/>
          <w:kern w:val="0"/>
          <w:sz w:val="32"/>
          <w:szCs w:val="32"/>
          <w:lang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规范我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市中心静脉给药相关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医疗服务价格，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减轻就医群众费用负担，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现将开展第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三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批医疗服务价格规范治理工作有关事项通知如下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：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一、第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批治理项目范围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按照山东医疗保障局治理要求，调整我市中心静脉穿刺置管加测压、经外周静脉置入中心静脉导管术、镇痛泵体内置入术、植入式给药装置（输液港）置入术等相关医疗服务项目价格，附件所列项目价格为治理后公立、军队医疗机构执行的价格，下浮不限，其他相关政策按现行规定执行。</w:t>
      </w:r>
    </w:p>
    <w:p>
      <w:pPr>
        <w:pStyle w:val="8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40"/>
        <w:textAlignment w:val="auto"/>
        <w:rPr>
          <w:rFonts w:hint="eastAsia" w:ascii="黑体" w:hAnsi="黑体" w:eastAsia="黑体" w:cs="黑体"/>
          <w:sz w:val="32"/>
          <w:szCs w:val="32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二、</w:t>
      </w:r>
      <w:r>
        <w:rPr>
          <w:rFonts w:hint="eastAsia" w:ascii="黑体" w:hAnsi="黑体" w:eastAsia="黑体" w:cs="黑体"/>
          <w:sz w:val="32"/>
          <w:szCs w:val="32"/>
          <w:shd w:val="clear" w:color="auto" w:fill="FFFFFF"/>
          <w:lang w:eastAsia="zh-CN"/>
        </w:rPr>
        <w:t>工作要求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 w:bidi="ar-SA"/>
        </w:rPr>
        <w:t>各相关部门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要密切关注治理后项目服务量和总费用的变化情况，防范同类可替代项目服务量激增，防止设备耗材迭代后以申报新增项目等形式变相回潮。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（二）市医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保中心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要及时在系统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内做好医疗服务项目信息变更维护，指导定点医疗机构做好费用结算与医保支付工作。各区市医保局要加强对本区市政策实施的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跟踪监测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如发现问题，请及时报告市医保局。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各医疗机构要认真组织相关人员做好本次医疗服务项目价格调整及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公示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，接受社会监督。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（四）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本通知自2024年12月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日起施行。原政策文件与本通知不一致的，以本通知为准。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800" w:firstLineChars="250"/>
        <w:textAlignment w:val="auto"/>
        <w:rPr>
          <w:rFonts w:ascii="仿宋_GB2312" w:hAnsi="华文仿宋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附件：</w:t>
      </w:r>
      <w:r>
        <w:rPr>
          <w:rFonts w:ascii="仿宋_GB2312" w:hAnsi="华文仿宋" w:eastAsia="仿宋_GB2312" w:cs="宋体"/>
          <w:kern w:val="0"/>
          <w:sz w:val="32"/>
          <w:szCs w:val="32"/>
        </w:rPr>
        <w:t>1.</w:t>
      </w:r>
      <w:r>
        <w:rPr>
          <w:rFonts w:hint="eastAsia" w:ascii="仿宋_GB2312" w:hAnsi="华文仿宋" w:eastAsia="仿宋_GB2312" w:cs="宋体"/>
          <w:kern w:val="0"/>
          <w:sz w:val="32"/>
          <w:szCs w:val="32"/>
        </w:rPr>
        <w:t>青岛市</w:t>
      </w:r>
      <w:r>
        <w:rPr>
          <w:rFonts w:hint="eastAsia" w:ascii="仿宋_GB2312" w:hAnsi="华文仿宋" w:eastAsia="仿宋_GB2312" w:cs="宋体"/>
          <w:kern w:val="0"/>
          <w:sz w:val="32"/>
          <w:szCs w:val="32"/>
          <w:lang w:eastAsia="zh-CN"/>
        </w:rPr>
        <w:t>公立医疗机构部分医疗服务项目</w:t>
      </w:r>
      <w:r>
        <w:rPr>
          <w:rFonts w:hint="eastAsia" w:ascii="仿宋_GB2312" w:hAnsi="华文仿宋" w:eastAsia="仿宋_GB2312" w:cs="宋体"/>
          <w:kern w:val="0"/>
          <w:sz w:val="32"/>
          <w:szCs w:val="32"/>
        </w:rPr>
        <w:t>价格表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760" w:leftChars="0"/>
        <w:textAlignment w:val="auto"/>
        <w:rPr>
          <w:rFonts w:hint="eastAsia" w:ascii="仿宋_GB2312" w:hAnsi="华文仿宋" w:eastAsia="仿宋_GB2312" w:cs="宋体"/>
          <w:spacing w:val="-11"/>
          <w:kern w:val="0"/>
          <w:sz w:val="32"/>
          <w:szCs w:val="32"/>
          <w:lang w:eastAsia="zh-CN"/>
        </w:rPr>
      </w:pPr>
      <w:r>
        <w:rPr>
          <w:rFonts w:hint="eastAsia" w:ascii="仿宋_GB2312" w:hAnsi="华文仿宋" w:eastAsia="仿宋_GB2312" w:cs="宋体"/>
          <w:spacing w:val="-11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华文仿宋" w:eastAsia="仿宋_GB2312" w:cs="宋体"/>
          <w:spacing w:val="-11"/>
          <w:kern w:val="0"/>
          <w:sz w:val="32"/>
          <w:szCs w:val="32"/>
        </w:rPr>
        <w:t>青岛市</w:t>
      </w:r>
      <w:r>
        <w:rPr>
          <w:rFonts w:hint="eastAsia" w:ascii="仿宋_GB2312" w:hAnsi="华文仿宋" w:eastAsia="仿宋_GB2312" w:cs="宋体"/>
          <w:spacing w:val="-11"/>
          <w:kern w:val="0"/>
          <w:sz w:val="32"/>
          <w:szCs w:val="32"/>
          <w:lang w:eastAsia="zh-CN"/>
        </w:rPr>
        <w:t>公立医疗机构停用部分医疗服务价格项目表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仿宋_GB2312" w:hAnsi="仿宋" w:eastAsia="仿宋_GB2312" w:cs="仿宋"/>
          <w:bCs/>
          <w:szCs w:val="32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bCs/>
          <w:szCs w:val="32"/>
        </w:rPr>
        <w:t xml:space="preserve">                    </w:t>
      </w:r>
      <w:r>
        <w:rPr>
          <w:rFonts w:ascii="仿宋_GB2312" w:hAnsi="仿宋" w:eastAsia="仿宋_GB2312" w:cs="仿宋"/>
          <w:bCs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青岛市医疗保障局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 xml:space="preserve"> 2024年12月</w:t>
      </w:r>
      <w:r>
        <w:rPr>
          <w:rFonts w:hint="default" w:ascii="仿宋_GB2312" w:eastAsia="仿宋_GB2312"/>
          <w:spacing w:val="6"/>
          <w:sz w:val="32"/>
          <w:szCs w:val="32"/>
          <w:lang w:val="en" w:eastAsia="zh-CN"/>
        </w:rPr>
        <w:t>20</w:t>
      </w:r>
      <w:r>
        <w:rPr>
          <w:rFonts w:hint="eastAsia" w:ascii="仿宋_GB2312" w:eastAsia="仿宋_GB2312"/>
          <w:spacing w:val="6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Times New Roman"/>
          <w:sz w:val="32"/>
          <w:szCs w:val="32"/>
        </w:rPr>
        <w:sectPr>
          <w:footerReference r:id="rId3" w:type="default"/>
          <w:pgSz w:w="11906" w:h="16838"/>
          <w:pgMar w:top="1701" w:right="1474" w:bottom="1985" w:left="1588" w:header="851" w:footer="992" w:gutter="0"/>
          <w:pgNumType w:fmt="numberInDash"/>
          <w:cols w:space="720" w:num="1"/>
          <w:docGrid w:type="lines" w:linePitch="435" w:charSpace="0"/>
        </w:sect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（此件公开发布）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1</w:t>
      </w:r>
    </w:p>
    <w:p>
      <w:pPr>
        <w:pStyle w:val="2"/>
        <w:rPr>
          <w:rFonts w:hint="eastAsia"/>
          <w:lang w:val="en-US" w:eastAsia="zh-CN"/>
        </w:rPr>
      </w:pPr>
    </w:p>
    <w:p>
      <w:pPr>
        <w:widowControl/>
        <w:suppressAutoHyphens/>
        <w:spacing w:line="520" w:lineRule="exact"/>
        <w:ind w:firstLine="629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青岛市公立医疗机构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部分医疗服务项目价格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表</w:t>
      </w:r>
    </w:p>
    <w:tbl>
      <w:tblPr>
        <w:tblStyle w:val="9"/>
        <w:tblpPr w:leftFromText="180" w:rightFromText="180" w:vertAnchor="text" w:horzAnchor="page" w:tblpXSpec="center" w:tblpY="237"/>
        <w:tblOverlap w:val="never"/>
        <w:tblW w:w="149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507"/>
        <w:gridCol w:w="2865"/>
        <w:gridCol w:w="2250"/>
        <w:gridCol w:w="480"/>
        <w:gridCol w:w="623"/>
        <w:gridCol w:w="667"/>
        <w:gridCol w:w="645"/>
        <w:gridCol w:w="2085"/>
        <w:gridCol w:w="825"/>
        <w:gridCol w:w="825"/>
        <w:gridCol w:w="675"/>
        <w:gridCol w:w="4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08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50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86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项目内涵</w:t>
            </w:r>
          </w:p>
        </w:tc>
        <w:tc>
          <w:tcPr>
            <w:tcW w:w="22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除外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内容</w:t>
            </w:r>
          </w:p>
        </w:tc>
        <w:tc>
          <w:tcPr>
            <w:tcW w:w="48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93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价格</w:t>
            </w:r>
          </w:p>
        </w:tc>
        <w:tc>
          <w:tcPr>
            <w:tcW w:w="208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计价说明</w:t>
            </w:r>
          </w:p>
        </w:tc>
        <w:tc>
          <w:tcPr>
            <w:tcW w:w="2325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统筹金支付范围</w:t>
            </w:r>
          </w:p>
        </w:tc>
        <w:tc>
          <w:tcPr>
            <w:tcW w:w="44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8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07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6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8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  <w:tc>
          <w:tcPr>
            <w:tcW w:w="208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职工进统筹前自负比例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居民进统筹前自负比例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最高费用限额</w:t>
            </w:r>
          </w:p>
        </w:tc>
        <w:tc>
          <w:tcPr>
            <w:tcW w:w="448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120400011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中心静脉穿刺置管加测压</w:t>
            </w:r>
          </w:p>
        </w:tc>
        <w:tc>
          <w:tcPr>
            <w:tcW w:w="28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单独测压每次8元，腹内压监测每次20元，经颈（股）静脉长期置管术220元(指透析管和营养管置入)。静脉拔管术收50元。六岁（含）以下儿童加收不超过20%。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120400020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经外周静脉置入中心静脉导管术</w:t>
            </w:r>
          </w:p>
        </w:tc>
        <w:tc>
          <w:tcPr>
            <w:tcW w:w="28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经外周静脉以塞丁格技术穿刺置入中长期静脉血管通路装置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中心静脉导管　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增加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330100018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镇痛泵体内置入术</w:t>
            </w:r>
          </w:p>
        </w:tc>
        <w:tc>
          <w:tcPr>
            <w:tcW w:w="28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包括化疗泵的置入和取出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泵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取出收100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  <w:jc w:val="center"/>
        </w:trPr>
        <w:tc>
          <w:tcPr>
            <w:tcW w:w="1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330100022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植入式给药装置（输液港）置入术</w:t>
            </w:r>
          </w:p>
        </w:tc>
        <w:tc>
          <w:tcPr>
            <w:tcW w:w="28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包括鞘内程控药物灌注泵植入术、鞘内程控药物灌注泵重灌注术，输液港、泵取出术</w:t>
            </w: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植入式给药装置(泵、输液港)、植入式给药装置专用针(留置针)、药物灌注系统</w:t>
            </w: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700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取出收100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4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08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330100022a</w:t>
            </w:r>
          </w:p>
        </w:tc>
        <w:tc>
          <w:tcPr>
            <w:tcW w:w="150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植入式给药装置(输液港)取出术</w:t>
            </w:r>
          </w:p>
        </w:tc>
        <w:tc>
          <w:tcPr>
            <w:tcW w:w="286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25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次</w:t>
            </w: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66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20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0%</w:t>
            </w: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4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修改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after="223" w:afterLines="50" w:line="520" w:lineRule="exact"/>
        <w:ind w:firstLine="629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青岛市公立医疗机构停用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部分医疗服务价格项目</w:t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表</w:t>
      </w:r>
    </w:p>
    <w:tbl>
      <w:tblPr>
        <w:tblStyle w:val="9"/>
        <w:tblW w:w="154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1620"/>
        <w:gridCol w:w="5926"/>
        <w:gridCol w:w="846"/>
        <w:gridCol w:w="502"/>
        <w:gridCol w:w="634"/>
        <w:gridCol w:w="647"/>
        <w:gridCol w:w="686"/>
        <w:gridCol w:w="663"/>
        <w:gridCol w:w="840"/>
        <w:gridCol w:w="885"/>
        <w:gridCol w:w="7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43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62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592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项目内涵</w:t>
            </w:r>
          </w:p>
        </w:tc>
        <w:tc>
          <w:tcPr>
            <w:tcW w:w="84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除外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内容</w:t>
            </w:r>
          </w:p>
        </w:tc>
        <w:tc>
          <w:tcPr>
            <w:tcW w:w="50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1967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价格</w:t>
            </w:r>
          </w:p>
        </w:tc>
        <w:tc>
          <w:tcPr>
            <w:tcW w:w="66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计价说明</w:t>
            </w:r>
          </w:p>
        </w:tc>
        <w:tc>
          <w:tcPr>
            <w:tcW w:w="2453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黑体" w:hAnsi="宋体" w:eastAsia="黑体" w:cs="黑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统筹金支付范围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43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92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50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黑体" w:hAnsi="宋体" w:eastAsia="黑体" w:cs="黑体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三级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二级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一级</w:t>
            </w:r>
          </w:p>
        </w:tc>
        <w:tc>
          <w:tcPr>
            <w:tcW w:w="663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职工进统筹前自负比例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居民进统筹前自负比例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最高费用限额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ABDA0001a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中心静脉穿刺置管术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估患者及穿刺部位等，核对医嘱及患者信息，取适当体位使用无菌压脉带，选择穿刺部位，皮肤消毒(直径大于5厘米)，再次核对患者信息，静脉穿刺，用无菌敷料进行固定，协助患者恢复舒适体位，处理用物，观察输液反应。必要时留置针置管护理、健康教育及心理护理，记录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中心静脉导管</w:t>
            </w: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ABDA0001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经外周静脉置入中心静脉导管（PICC）术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估患者病情、合作程度及穿刺血管情况等，核对医嘱及患者信息，取适当体位，检查导管，测量导管插入长度，选择穿刺部位，皮肤消毒(直径10厘米)，无菌注射器预冲导管，静脉穿刺，送导管至预计长度，撤导丝，抽回血并冲管，修剪长度安装连接器，连接封管，无菌敷料固定，处理用物，观察患者反应并记录，做好健康教育及心理护理。不含超声引导、X线检查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中心静脉导管</w:t>
            </w: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232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HRZ63301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血液透析导管封管术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每次血液净化治疗结束后用专用碘伏小帽及抗凝药物(或含抗生素)封堵导管，预防凝血，预防或者治疗感染。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HRZ63301,A1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血液透析导管封管术儿童加收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HRZ64301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血液净化用中心静脉临时管拔除术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在严格消毒后，拆掉固定导管用的缝线，拔除导管，压迫原导管出口，观察确定无出血后包扎伤口。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HRZ64301,A1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血液净化用中心静脉临时管拔除术儿童加收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HRZ64302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血液净化用中心静脉长期管拔除术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在严格消毒后，局麻并切开涤纶套上方的皮肤，游离涤纶套后，拆掉固定导管的缝线，拔除长期管，分别压迫导管的皮肤出口和中心静脉入口，观察无出血后包扎伤口。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HRZ64302,A1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血液净化用中心静脉长期管拔除术儿童加收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HAZ64301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镇痛泵体内取出术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消毒铺巾，局麻，皮下切开，将以前置入(皮下、脑室、椎管内)的治疗泵取出，缝合伤口。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HAZ64301,A1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镇痛泵体内取出术儿童加收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HBQ64101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椎管内镇痛装置取出术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用于药物泵的取出。消毒，原切口入路，拆除固定装置，取出药物泵及导管。不含监测。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HBQ64101,A1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椎管内镇痛装置取出术儿童加收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NCC0136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血液透析用颈内静脉临时置管术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患者去枕平卧位，予心电监护，患者头偏向左侧，暴露右侧颈部，术者穿一次性隔离衣，患者取右侧颈前三角顶端为穿刺点，常规碘伏消毒皮肤，铺无菌洞巾，1%利多卡因局部麻醉，穿刺针与皮肤冠状面成45度，针尖右侧乳头方向，边进针边回抽，有突破感后回抽见暗红色血液，无搏动感，保持穿刺针固定，由导丝口送入导丝通畅。拔出穿刺针，沿导丝将扩皮器送入皮下扩皮，拔出扩皮器，沿导丝置入颈内静脉导管，拔出导丝，夹闭静脉夹。用注射器回抽动静脉端血流通畅，色暗红，无搏动感，动静脉端予肝素盐水封管。清点器械敷料无误后，缝合固定导管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导管</w:t>
            </w: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5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NCC0137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血液透析用股静脉临时置管术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患者平卧位，予心电监护，患者右下肢屈曲外展，暴露右侧腹股沟区，备皮，穿一次隔离衣，常规碘伏消毒皮肤，铺无菌洞巾，1%利多卡因局部麻醉，穿刺针于右侧腹股沟韧带中点下2cm，股动脉搏动内侧0.5cm为穿刺点，穿刺针与皮肤冠状面成45度，针尖指向肚脐方向，边进针边回抽，有突破感后回抽见暗红色血液，无搏动感，保持穿刺针固定，由导丝口送入导丝通畅。拔出穿刺针，沿导丝将扩皮器送入皮下扩皮，拔出扩皮器，沿导丝置入股静脉导管，拔出导丝，夹闭静脉夹。用注射器回抽动静脉端血流通畅，色暗红，无搏动感，动静脉端予肝素盐水封管。清点器械敷料无误后，缝合固定导管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导管</w:t>
            </w: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NCC0180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隧道式PICC置管术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估患者病情、合作程度及穿刺血管及导管出口的皮肤情况，在超声引导下静脉穿刺，局部麻醉穿刺点与导管出口应用隧道装置，利用心腔内电图技术确定导管尖端位置，修剪导管放置所需长度撤除鞘管及支撑导丝，取皮下隧道穿刺针打通隧道，连接封管，无菌敷料固定，处理用物，观察患者反应并记录，做好健康教育及心理护理。不含超声引导、X线检查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穿刺器、鞘内药物灌注隧道器、输液接头、中心静脉导管</w:t>
            </w: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市场调节价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FDZ06202b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动态血糖监测装置安装术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HUE53401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经阴道药物引产术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用于早孕及中孕病人。铺一次性检查垫，取膀胱截石位，消毒外阴，戴无菌手套，将促宫颈成熟药物放置于后穹窿处，宫缩过强或达到治疗时间后取出。不含监护。</w:t>
            </w: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限生育保险支付</w:t>
            </w: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HHH73302,FB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颈部入路茎突过长切除术双侧加收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710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570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HHH73302,A1.FB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儿童颈部入路茎突过长切除术双侧加收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HDC73304,A1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甲状腺部分切除术儿童加收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宋体" w:hAnsi="宋体" w:eastAsia="宋体" w:cs="宋体"/>
                <w:i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单侧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472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376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FPJ07601,G2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小肠镜活检术每增加一个病变，加收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43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HJE48101,A1</w:t>
            </w:r>
          </w:p>
        </w:tc>
        <w:tc>
          <w:tcPr>
            <w:tcW w:w="162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肺脏外周型肿块穿刺术儿童加收</w:t>
            </w:r>
          </w:p>
        </w:tc>
        <w:tc>
          <w:tcPr>
            <w:tcW w:w="592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次</w:t>
            </w:r>
          </w:p>
        </w:tc>
        <w:tc>
          <w:tcPr>
            <w:tcW w:w="6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158</w:t>
            </w:r>
          </w:p>
        </w:tc>
        <w:tc>
          <w:tcPr>
            <w:tcW w:w="64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68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63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88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72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rPr>
          <w:rFonts w:ascii="仿宋_GB2312" w:hAnsi="宋体" w:eastAsia="仿宋_GB2312"/>
          <w:szCs w:val="32"/>
        </w:rPr>
        <w:sectPr>
          <w:pgSz w:w="16838" w:h="11906" w:orient="landscape"/>
          <w:pgMar w:top="1587" w:right="1701" w:bottom="1474" w:left="1984" w:header="851" w:footer="992" w:gutter="0"/>
          <w:pgNumType w:fmt="numberInDash"/>
          <w:cols w:space="0" w:num="1"/>
          <w:rtlGutter w:val="0"/>
          <w:docGrid w:type="lines" w:linePitch="442" w:charSpace="0"/>
        </w:sectPr>
      </w:pPr>
      <w:bookmarkStart w:id="3" w:name="_GoBack"/>
      <w:bookmarkEnd w:id="3"/>
    </w:p>
    <w:p>
      <w:pPr>
        <w:pStyle w:val="2"/>
      </w:pPr>
    </w:p>
    <w:p>
      <w:pPr>
        <w:pStyle w:val="2"/>
        <w:rPr>
          <w:rFonts w:ascii="仿宋_GB2312" w:hAnsi="宋体" w:eastAsia="仿宋_GB2312"/>
          <w:szCs w:val="32"/>
        </w:rPr>
      </w:pPr>
    </w:p>
    <w:p>
      <w:pPr>
        <w:rPr>
          <w:rFonts w:ascii="仿宋_GB2312" w:hAnsi="宋体" w:eastAsia="仿宋_GB2312"/>
          <w:szCs w:val="32"/>
        </w:rPr>
      </w:pPr>
    </w:p>
    <w:p>
      <w:pPr>
        <w:pStyle w:val="2"/>
        <w:rPr>
          <w:rFonts w:ascii="仿宋_GB2312" w:hAnsi="宋体" w:eastAsia="仿宋_GB2312"/>
          <w:szCs w:val="32"/>
        </w:rPr>
      </w:pPr>
    </w:p>
    <w:p>
      <w:pPr>
        <w:rPr>
          <w:rFonts w:ascii="仿宋_GB2312" w:hAnsi="宋体" w:eastAsia="仿宋_GB2312"/>
          <w:szCs w:val="32"/>
        </w:rPr>
      </w:pPr>
    </w:p>
    <w:p>
      <w:pPr>
        <w:pStyle w:val="2"/>
      </w:pPr>
    </w:p>
    <w:p>
      <w:pPr>
        <w:pStyle w:val="2"/>
        <w:rPr>
          <w:rFonts w:ascii="仿宋_GB2312" w:hAnsi="宋体" w:eastAsia="仿宋_GB2312"/>
          <w:szCs w:val="32"/>
        </w:rPr>
      </w:pPr>
    </w:p>
    <w:p>
      <w:pPr>
        <w:rPr>
          <w:rFonts w:ascii="仿宋_GB2312" w:hAnsi="宋体" w:eastAsia="仿宋_GB2312"/>
          <w:szCs w:val="32"/>
        </w:rPr>
      </w:pPr>
    </w:p>
    <w:p>
      <w:pPr>
        <w:pStyle w:val="2"/>
        <w:rPr>
          <w:rFonts w:ascii="仿宋_GB2312" w:hAnsi="宋体" w:eastAsia="仿宋_GB2312"/>
          <w:szCs w:val="32"/>
        </w:rPr>
      </w:pPr>
    </w:p>
    <w:p>
      <w:pPr>
        <w:rPr>
          <w:rFonts w:ascii="仿宋_GB2312" w:hAnsi="宋体" w:eastAsia="仿宋_GB2312"/>
          <w:szCs w:val="32"/>
        </w:rPr>
      </w:pP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pStyle w:val="2"/>
        <w:rPr>
          <w:rFonts w:hint="eastAsia" w:eastAsia="仿宋_GB2312"/>
          <w:lang w:eastAsia="zh-CN"/>
        </w:rPr>
      </w:pPr>
    </w:p>
    <w:p>
      <w:pPr>
        <w:pStyle w:val="2"/>
      </w:pPr>
    </w:p>
    <w:p>
      <w:pPr>
        <w:pStyle w:val="2"/>
        <w:rPr>
          <w:rFonts w:ascii="仿宋_GB2312" w:hAnsi="宋体" w:eastAsia="仿宋_GB2312"/>
          <w:szCs w:val="32"/>
        </w:rPr>
      </w:pPr>
    </w:p>
    <w:p>
      <w:pPr>
        <w:spacing w:line="540" w:lineRule="exact"/>
        <w:ind w:firstLine="320" w:firstLineChars="100"/>
        <w:rPr>
          <w:rFonts w:hint="eastAsia" w:ascii="仿宋_GB2312" w:hAnsi="宋体" w:eastAsia="仿宋_GB2312"/>
          <w:szCs w:val="32"/>
          <w:lang w:eastAsia="zh-CN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-54610</wp:posOffset>
                </wp:positionH>
                <wp:positionV relativeFrom="paragraph">
                  <wp:posOffset>55245</wp:posOffset>
                </wp:positionV>
                <wp:extent cx="5646420" cy="635"/>
                <wp:effectExtent l="0" t="0" r="0" b="0"/>
                <wp:wrapTopAndBottom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true"/>
                      </wps:cNvCnPr>
                      <wps:spPr bwMode="auto">
                        <a:xfrm>
                          <a:off x="0" y="0"/>
                          <a:ext cx="5646420" cy="635"/>
                        </a:xfrm>
                        <a:prstGeom prst="line">
                          <a:avLst/>
                        </a:prstGeom>
                        <a:noFill/>
                        <a:ln w="90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3pt;margin-top:4.35pt;height:0.05pt;width:444.6pt;mso-wrap-distance-bottom:0pt;mso-wrap-distance-top:0pt;z-index:251666432;mso-width-relative:page;mso-height-relative:page;" filled="f" stroked="t" coordsize="21600,21600" o:gfxdata="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An3lYU0wAAAAYBAAAP&#10;AAAAAAAAAAEAIAAAADgAAABkcnMvZG93bnJldi54bWxQSwECFAAUAAAACACHTuJA8L47is4BAABh&#10;AwAADgAAAAAAAAABACAAAAA4AQAAZHJzL2Uyb0RvYy54bWxQSwUGAAAAAAYABgBZAQAAeAUAAAAA&#10;">
                <v:fill on="f" focussize="0,0"/>
                <v:stroke weight="0.708661417322835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-52705</wp:posOffset>
                </wp:positionH>
                <wp:positionV relativeFrom="paragraph">
                  <wp:posOffset>503555</wp:posOffset>
                </wp:positionV>
                <wp:extent cx="5646420" cy="635"/>
                <wp:effectExtent l="0" t="0" r="0" b="0"/>
                <wp:wrapTopAndBottom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true"/>
                      </wps:cNvCnPr>
                      <wps:spPr bwMode="auto">
                        <a:xfrm>
                          <a:off x="0" y="0"/>
                          <a:ext cx="5646420" cy="635"/>
                        </a:xfrm>
                        <a:prstGeom prst="line">
                          <a:avLst/>
                        </a:prstGeom>
                        <a:noFill/>
                        <a:ln w="126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.15pt;margin-top:39.65pt;height:0.05pt;width:444.6pt;mso-wrap-distance-bottom:0pt;mso-wrap-distance-top:0pt;z-index:251667456;mso-width-relative:page;mso-height-relative:page;" filled="f" stroked="t" coordsize="21600,21600" o:gfxdata="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gNjbP1wAAAAgB&#10;AAAPAAAAAAAAAAEAIAAAADgAAABkcnMvZG93bnJldi54bWxQSwECFAAUAAAACACHTuJAwfDR4c0B&#10;AABiAwAADgAAAAAAAAABACAAAAA8AQAAZHJzL2Uyb0RvYy54bWxQSwUGAAAAAAYABgBZAQAAewUA&#10;AAAA&#10;">
                <v:fill on="f" focussize="0,0"/>
                <v:stroke weight="0.992125984251969pt" color="#000000" joinstyle="round"/>
                <v:imagedata o:title=""/>
                <o:lock v:ext="edit" aspectratio="f"/>
                <w10:wrap type="topAndBottom"/>
              </v:line>
            </w:pict>
          </mc:Fallback>
        </mc:AlternateContent>
      </w:r>
      <w:r>
        <w:rPr>
          <w:rFonts w:hint="eastAsia" w:ascii="仿宋_GB2312" w:hAnsi="宋体" w:eastAsia="仿宋_GB2312" w:cs="仿宋_GB2312"/>
          <w:color w:val="000000"/>
          <w:sz w:val="28"/>
          <w:szCs w:val="28"/>
        </w:rPr>
        <w:t>青岛市医疗保障局办公室                202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</w:rPr>
        <w:t>年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</w:rPr>
        <w:t>月</w:t>
      </w:r>
      <w:r>
        <w:rPr>
          <w:rFonts w:hint="eastAsia" w:ascii="仿宋_GB2312" w:hAnsi="宋体" w:eastAsia="仿宋_GB2312" w:cs="仿宋_GB2312"/>
          <w:color w:val="auto"/>
          <w:sz w:val="28"/>
          <w:szCs w:val="28"/>
          <w:shd w:val="clear"/>
          <w:lang w:val="en-US" w:eastAsia="zh-CN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</w:rPr>
        <w:t>日</w:t>
      </w:r>
      <w:r>
        <w:rPr>
          <w:rFonts w:hint="eastAsia" w:ascii="仿宋_GB2312" w:hAnsi="宋体" w:eastAsia="仿宋_GB2312" w:cs="仿宋_GB2312"/>
          <w:color w:val="000000"/>
          <w:sz w:val="28"/>
          <w:szCs w:val="28"/>
          <w:lang w:eastAsia="zh-CN"/>
        </w:rPr>
        <w:t>印发</w:t>
      </w:r>
    </w:p>
    <w:sectPr>
      <w:pgSz w:w="11906" w:h="16838"/>
      <w:pgMar w:top="1701" w:right="1474" w:bottom="1984" w:left="1587" w:header="851" w:footer="992" w:gutter="0"/>
      <w:pgNumType w:fmt="numberInDash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细等线简体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昆仑仿宋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247650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>
                      <a:spLocks noChangeArrowheads="true"/>
                    </wps:cNvSpPr>
                    <wps:spPr bwMode="auto">
                      <a:xfrm>
                        <a:off x="0" y="0"/>
                        <a:ext cx="247650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宋体" w:eastAsia="仿宋_GB2312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宋体" w:eastAsia="仿宋_GB2312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宋体" w:eastAsia="仿宋_GB2312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仿宋_GB2312" w:hAnsi="宋体" w:eastAsia="仿宋_GB2312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false" upright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9.5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W&#10;AAAAZHJzL1BLAQIUABQAAAAIAIdO4kBXsUjg0AAAAAMBAAAPAAAAAAAAAAEAIAAAADgAAABkcnMv&#10;ZG93bnJldi54bWxQSwECFAAUAAAACACHTuJA7z0ImPUBAADBAwAADgAAAAAAAAABACAAAAA1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宋体" w:eastAsia="仿宋_GB2312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宋体" w:eastAsia="仿宋_GB2312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宋体" w:eastAsia="仿宋_GB2312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仿宋_GB2312" w:hAnsi="宋体" w:eastAsia="仿宋_GB2312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false"/>
  <w:bordersDoNotSurroundFooter w:val="false"/>
  <w:documentProtection w:enforcement="0"/>
  <w:defaultTabStop w:val="420"/>
  <w:drawingGridVerticalSpacing w:val="221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4D0"/>
    <w:rsid w:val="00007EFA"/>
    <w:rsid w:val="00010A4E"/>
    <w:rsid w:val="00040580"/>
    <w:rsid w:val="000427D3"/>
    <w:rsid w:val="000559F3"/>
    <w:rsid w:val="00061947"/>
    <w:rsid w:val="00071836"/>
    <w:rsid w:val="00077C10"/>
    <w:rsid w:val="000850E2"/>
    <w:rsid w:val="000856C0"/>
    <w:rsid w:val="00092629"/>
    <w:rsid w:val="000931D2"/>
    <w:rsid w:val="000A0A55"/>
    <w:rsid w:val="000A18CF"/>
    <w:rsid w:val="000A4A99"/>
    <w:rsid w:val="000C0844"/>
    <w:rsid w:val="000C2B7B"/>
    <w:rsid w:val="000C2C74"/>
    <w:rsid w:val="000D7DBA"/>
    <w:rsid w:val="000F2518"/>
    <w:rsid w:val="001001F1"/>
    <w:rsid w:val="001019FF"/>
    <w:rsid w:val="00105AE5"/>
    <w:rsid w:val="00105FB6"/>
    <w:rsid w:val="00107E58"/>
    <w:rsid w:val="00126845"/>
    <w:rsid w:val="00127C1F"/>
    <w:rsid w:val="00156CCD"/>
    <w:rsid w:val="0016080E"/>
    <w:rsid w:val="00161607"/>
    <w:rsid w:val="001617BB"/>
    <w:rsid w:val="001625DD"/>
    <w:rsid w:val="00166F68"/>
    <w:rsid w:val="00171A28"/>
    <w:rsid w:val="00172A27"/>
    <w:rsid w:val="00181967"/>
    <w:rsid w:val="00181D34"/>
    <w:rsid w:val="0018772B"/>
    <w:rsid w:val="00191F41"/>
    <w:rsid w:val="001A3E60"/>
    <w:rsid w:val="001A6579"/>
    <w:rsid w:val="001B351B"/>
    <w:rsid w:val="001D16BB"/>
    <w:rsid w:val="001E073A"/>
    <w:rsid w:val="001F3379"/>
    <w:rsid w:val="001F446E"/>
    <w:rsid w:val="00211936"/>
    <w:rsid w:val="002120F3"/>
    <w:rsid w:val="00213300"/>
    <w:rsid w:val="00216921"/>
    <w:rsid w:val="00223501"/>
    <w:rsid w:val="00237407"/>
    <w:rsid w:val="0024552F"/>
    <w:rsid w:val="00254A0C"/>
    <w:rsid w:val="002611E1"/>
    <w:rsid w:val="0026762D"/>
    <w:rsid w:val="00282C60"/>
    <w:rsid w:val="00283B52"/>
    <w:rsid w:val="00284E0A"/>
    <w:rsid w:val="002A3BC1"/>
    <w:rsid w:val="002C6402"/>
    <w:rsid w:val="002D3B44"/>
    <w:rsid w:val="002D6CE7"/>
    <w:rsid w:val="002E20B2"/>
    <w:rsid w:val="002E3A09"/>
    <w:rsid w:val="00301A8F"/>
    <w:rsid w:val="0032082C"/>
    <w:rsid w:val="00321384"/>
    <w:rsid w:val="0032640F"/>
    <w:rsid w:val="00343FE1"/>
    <w:rsid w:val="00355082"/>
    <w:rsid w:val="00373BE2"/>
    <w:rsid w:val="003759C9"/>
    <w:rsid w:val="00381D08"/>
    <w:rsid w:val="0038343E"/>
    <w:rsid w:val="00384C0C"/>
    <w:rsid w:val="00386584"/>
    <w:rsid w:val="0039283D"/>
    <w:rsid w:val="003938B0"/>
    <w:rsid w:val="003939F5"/>
    <w:rsid w:val="003A51EF"/>
    <w:rsid w:val="003B290F"/>
    <w:rsid w:val="003C563B"/>
    <w:rsid w:val="003F1DDD"/>
    <w:rsid w:val="003F22AD"/>
    <w:rsid w:val="004156CD"/>
    <w:rsid w:val="00435B59"/>
    <w:rsid w:val="00450021"/>
    <w:rsid w:val="00473560"/>
    <w:rsid w:val="00477B62"/>
    <w:rsid w:val="004826FC"/>
    <w:rsid w:val="00483407"/>
    <w:rsid w:val="00494EA8"/>
    <w:rsid w:val="004A14D6"/>
    <w:rsid w:val="004B44F3"/>
    <w:rsid w:val="004B6F55"/>
    <w:rsid w:val="004B7C72"/>
    <w:rsid w:val="004C46E3"/>
    <w:rsid w:val="004E61BA"/>
    <w:rsid w:val="004F1225"/>
    <w:rsid w:val="0050727A"/>
    <w:rsid w:val="005101C4"/>
    <w:rsid w:val="00513712"/>
    <w:rsid w:val="00516A73"/>
    <w:rsid w:val="00522184"/>
    <w:rsid w:val="005244EA"/>
    <w:rsid w:val="00545EC2"/>
    <w:rsid w:val="00551FCA"/>
    <w:rsid w:val="00552DE5"/>
    <w:rsid w:val="005628AA"/>
    <w:rsid w:val="0057645E"/>
    <w:rsid w:val="00593189"/>
    <w:rsid w:val="00597A36"/>
    <w:rsid w:val="005A6AC6"/>
    <w:rsid w:val="005C2F79"/>
    <w:rsid w:val="005D77BC"/>
    <w:rsid w:val="005F5F53"/>
    <w:rsid w:val="00605FA4"/>
    <w:rsid w:val="006060ED"/>
    <w:rsid w:val="00624F75"/>
    <w:rsid w:val="006250A3"/>
    <w:rsid w:val="00625DC3"/>
    <w:rsid w:val="006276CD"/>
    <w:rsid w:val="00634D8F"/>
    <w:rsid w:val="0064721F"/>
    <w:rsid w:val="006634BA"/>
    <w:rsid w:val="00673CC0"/>
    <w:rsid w:val="0067601D"/>
    <w:rsid w:val="00677DF9"/>
    <w:rsid w:val="0068269D"/>
    <w:rsid w:val="00685DA8"/>
    <w:rsid w:val="00687084"/>
    <w:rsid w:val="006A10E4"/>
    <w:rsid w:val="006B49C3"/>
    <w:rsid w:val="006B6D12"/>
    <w:rsid w:val="006B792D"/>
    <w:rsid w:val="006C1191"/>
    <w:rsid w:val="006D206C"/>
    <w:rsid w:val="006E0017"/>
    <w:rsid w:val="00710756"/>
    <w:rsid w:val="007328E3"/>
    <w:rsid w:val="007341DB"/>
    <w:rsid w:val="00735ECA"/>
    <w:rsid w:val="00740494"/>
    <w:rsid w:val="007411DF"/>
    <w:rsid w:val="0074180D"/>
    <w:rsid w:val="00742264"/>
    <w:rsid w:val="007466EB"/>
    <w:rsid w:val="007512FF"/>
    <w:rsid w:val="00786047"/>
    <w:rsid w:val="007B7B96"/>
    <w:rsid w:val="007C4B72"/>
    <w:rsid w:val="007D76CE"/>
    <w:rsid w:val="007E2D7C"/>
    <w:rsid w:val="007E6800"/>
    <w:rsid w:val="007E6887"/>
    <w:rsid w:val="007F4DDD"/>
    <w:rsid w:val="0080267C"/>
    <w:rsid w:val="00813C84"/>
    <w:rsid w:val="0081497C"/>
    <w:rsid w:val="00816596"/>
    <w:rsid w:val="0084312A"/>
    <w:rsid w:val="00855110"/>
    <w:rsid w:val="0087059B"/>
    <w:rsid w:val="00876E9C"/>
    <w:rsid w:val="00897D64"/>
    <w:rsid w:val="008A3BB7"/>
    <w:rsid w:val="008A506C"/>
    <w:rsid w:val="008B25E8"/>
    <w:rsid w:val="008B5B7C"/>
    <w:rsid w:val="008C0E20"/>
    <w:rsid w:val="008D2994"/>
    <w:rsid w:val="008E7D43"/>
    <w:rsid w:val="008F0382"/>
    <w:rsid w:val="008F31C3"/>
    <w:rsid w:val="00904367"/>
    <w:rsid w:val="0091387A"/>
    <w:rsid w:val="00933976"/>
    <w:rsid w:val="00937CFA"/>
    <w:rsid w:val="00945295"/>
    <w:rsid w:val="00950932"/>
    <w:rsid w:val="009526E7"/>
    <w:rsid w:val="00962815"/>
    <w:rsid w:val="00962FD2"/>
    <w:rsid w:val="009C0027"/>
    <w:rsid w:val="009C35CE"/>
    <w:rsid w:val="009C3DAE"/>
    <w:rsid w:val="009D22AA"/>
    <w:rsid w:val="009D28B5"/>
    <w:rsid w:val="009D7518"/>
    <w:rsid w:val="009E4E89"/>
    <w:rsid w:val="009E5A5F"/>
    <w:rsid w:val="009F2344"/>
    <w:rsid w:val="009F4ECE"/>
    <w:rsid w:val="00A061A8"/>
    <w:rsid w:val="00A07088"/>
    <w:rsid w:val="00A07B14"/>
    <w:rsid w:val="00A16E85"/>
    <w:rsid w:val="00A308B9"/>
    <w:rsid w:val="00A53246"/>
    <w:rsid w:val="00A62BB4"/>
    <w:rsid w:val="00A77DBB"/>
    <w:rsid w:val="00A85376"/>
    <w:rsid w:val="00A968BC"/>
    <w:rsid w:val="00AC0559"/>
    <w:rsid w:val="00AC1B35"/>
    <w:rsid w:val="00AC6644"/>
    <w:rsid w:val="00AE095A"/>
    <w:rsid w:val="00AE3B82"/>
    <w:rsid w:val="00B03891"/>
    <w:rsid w:val="00B073B5"/>
    <w:rsid w:val="00B15E2B"/>
    <w:rsid w:val="00B239AF"/>
    <w:rsid w:val="00B35CFA"/>
    <w:rsid w:val="00B559D2"/>
    <w:rsid w:val="00B75ECF"/>
    <w:rsid w:val="00B95DE6"/>
    <w:rsid w:val="00BA3124"/>
    <w:rsid w:val="00BA38C4"/>
    <w:rsid w:val="00BA655B"/>
    <w:rsid w:val="00BB60C5"/>
    <w:rsid w:val="00BC66FF"/>
    <w:rsid w:val="00BE0C9F"/>
    <w:rsid w:val="00BE69EA"/>
    <w:rsid w:val="00BF5E57"/>
    <w:rsid w:val="00C04F1D"/>
    <w:rsid w:val="00C143F5"/>
    <w:rsid w:val="00C15792"/>
    <w:rsid w:val="00C215E8"/>
    <w:rsid w:val="00C21AEC"/>
    <w:rsid w:val="00C53661"/>
    <w:rsid w:val="00C565A5"/>
    <w:rsid w:val="00C64CE5"/>
    <w:rsid w:val="00C8165A"/>
    <w:rsid w:val="00C91F63"/>
    <w:rsid w:val="00CA65DC"/>
    <w:rsid w:val="00CD7AF7"/>
    <w:rsid w:val="00D0197D"/>
    <w:rsid w:val="00D0311A"/>
    <w:rsid w:val="00D167FA"/>
    <w:rsid w:val="00D60EA4"/>
    <w:rsid w:val="00D701F3"/>
    <w:rsid w:val="00D749BD"/>
    <w:rsid w:val="00D76E06"/>
    <w:rsid w:val="00D80F15"/>
    <w:rsid w:val="00D97162"/>
    <w:rsid w:val="00DB0472"/>
    <w:rsid w:val="00DC1F2B"/>
    <w:rsid w:val="00DC4A82"/>
    <w:rsid w:val="00DC4BE2"/>
    <w:rsid w:val="00DD0167"/>
    <w:rsid w:val="00DD59B1"/>
    <w:rsid w:val="00DF0786"/>
    <w:rsid w:val="00DF6EC0"/>
    <w:rsid w:val="00E01A56"/>
    <w:rsid w:val="00E03476"/>
    <w:rsid w:val="00E11C38"/>
    <w:rsid w:val="00E12C97"/>
    <w:rsid w:val="00E2272E"/>
    <w:rsid w:val="00E2625A"/>
    <w:rsid w:val="00E352C2"/>
    <w:rsid w:val="00E3792E"/>
    <w:rsid w:val="00E408F4"/>
    <w:rsid w:val="00E4165D"/>
    <w:rsid w:val="00E44827"/>
    <w:rsid w:val="00E613CA"/>
    <w:rsid w:val="00E6300C"/>
    <w:rsid w:val="00E65123"/>
    <w:rsid w:val="00E6697D"/>
    <w:rsid w:val="00E75CAA"/>
    <w:rsid w:val="00E97E85"/>
    <w:rsid w:val="00EA497C"/>
    <w:rsid w:val="00EB1B89"/>
    <w:rsid w:val="00EB60ED"/>
    <w:rsid w:val="00EB68C7"/>
    <w:rsid w:val="00EB72E6"/>
    <w:rsid w:val="00EC3615"/>
    <w:rsid w:val="00EC5D02"/>
    <w:rsid w:val="00EC65CF"/>
    <w:rsid w:val="00ED7EDE"/>
    <w:rsid w:val="00EE102F"/>
    <w:rsid w:val="00EE4E0A"/>
    <w:rsid w:val="00EF2783"/>
    <w:rsid w:val="00EF58D3"/>
    <w:rsid w:val="00F0190C"/>
    <w:rsid w:val="00F109D6"/>
    <w:rsid w:val="00F16023"/>
    <w:rsid w:val="00F255D9"/>
    <w:rsid w:val="00F300AC"/>
    <w:rsid w:val="00F462D6"/>
    <w:rsid w:val="00F75940"/>
    <w:rsid w:val="00FA3356"/>
    <w:rsid w:val="00FB2F67"/>
    <w:rsid w:val="00FC6CB4"/>
    <w:rsid w:val="00FD1133"/>
    <w:rsid w:val="00FD2FA3"/>
    <w:rsid w:val="00FE7155"/>
    <w:rsid w:val="01282572"/>
    <w:rsid w:val="01DF5A2E"/>
    <w:rsid w:val="04A3127F"/>
    <w:rsid w:val="073354CD"/>
    <w:rsid w:val="07473F5D"/>
    <w:rsid w:val="075767EB"/>
    <w:rsid w:val="09CB5A40"/>
    <w:rsid w:val="09D7E02A"/>
    <w:rsid w:val="0C1248C0"/>
    <w:rsid w:val="0C157FF1"/>
    <w:rsid w:val="0C5A010F"/>
    <w:rsid w:val="0D31124A"/>
    <w:rsid w:val="0DA74622"/>
    <w:rsid w:val="0DBD3488"/>
    <w:rsid w:val="0DF3EC85"/>
    <w:rsid w:val="0E146315"/>
    <w:rsid w:val="0EB2662C"/>
    <w:rsid w:val="0EE345C5"/>
    <w:rsid w:val="0EF9F9B2"/>
    <w:rsid w:val="0FE806D9"/>
    <w:rsid w:val="0FF5A70D"/>
    <w:rsid w:val="10456B18"/>
    <w:rsid w:val="10A93CD1"/>
    <w:rsid w:val="12036320"/>
    <w:rsid w:val="13570462"/>
    <w:rsid w:val="14722ED8"/>
    <w:rsid w:val="14FA0A8E"/>
    <w:rsid w:val="15B5581C"/>
    <w:rsid w:val="15EFBDFD"/>
    <w:rsid w:val="17F37C6A"/>
    <w:rsid w:val="17F96DE1"/>
    <w:rsid w:val="197B2179"/>
    <w:rsid w:val="197C77F3"/>
    <w:rsid w:val="19DA0B32"/>
    <w:rsid w:val="19FF46B6"/>
    <w:rsid w:val="1A5F50F6"/>
    <w:rsid w:val="1A686BC7"/>
    <w:rsid w:val="1B7B82D8"/>
    <w:rsid w:val="1BB7AD30"/>
    <w:rsid w:val="1D4BF0EB"/>
    <w:rsid w:val="1DEEF102"/>
    <w:rsid w:val="1EAD72C7"/>
    <w:rsid w:val="1EDBDCB4"/>
    <w:rsid w:val="1EF48F49"/>
    <w:rsid w:val="1EF6AFE8"/>
    <w:rsid w:val="1F694C87"/>
    <w:rsid w:val="1F913B73"/>
    <w:rsid w:val="1FBFE700"/>
    <w:rsid w:val="1FEB5DE5"/>
    <w:rsid w:val="1FEF6991"/>
    <w:rsid w:val="1FF7894E"/>
    <w:rsid w:val="1FFB2177"/>
    <w:rsid w:val="20D2137B"/>
    <w:rsid w:val="2133323D"/>
    <w:rsid w:val="21375F55"/>
    <w:rsid w:val="2191658F"/>
    <w:rsid w:val="21F42C42"/>
    <w:rsid w:val="228E16E9"/>
    <w:rsid w:val="22C1038A"/>
    <w:rsid w:val="22D22E25"/>
    <w:rsid w:val="22FA382B"/>
    <w:rsid w:val="23B74CC9"/>
    <w:rsid w:val="23F62D14"/>
    <w:rsid w:val="241F9C73"/>
    <w:rsid w:val="2546495F"/>
    <w:rsid w:val="2559413F"/>
    <w:rsid w:val="259E4167"/>
    <w:rsid w:val="25FF4124"/>
    <w:rsid w:val="26113C3E"/>
    <w:rsid w:val="2629AA09"/>
    <w:rsid w:val="2697468D"/>
    <w:rsid w:val="277F1652"/>
    <w:rsid w:val="279925B8"/>
    <w:rsid w:val="27B87745"/>
    <w:rsid w:val="28A42B85"/>
    <w:rsid w:val="29534396"/>
    <w:rsid w:val="29F17C85"/>
    <w:rsid w:val="2A0B5929"/>
    <w:rsid w:val="2A4B00C9"/>
    <w:rsid w:val="2AD8DF9D"/>
    <w:rsid w:val="2B3E6C19"/>
    <w:rsid w:val="2B9D3086"/>
    <w:rsid w:val="2BB54815"/>
    <w:rsid w:val="2BBDBDBF"/>
    <w:rsid w:val="2C2516DC"/>
    <w:rsid w:val="2C6C4CC1"/>
    <w:rsid w:val="2CB40D31"/>
    <w:rsid w:val="2CC226E0"/>
    <w:rsid w:val="2D863506"/>
    <w:rsid w:val="2DAA3B42"/>
    <w:rsid w:val="2DCEB1C4"/>
    <w:rsid w:val="2DDF0F78"/>
    <w:rsid w:val="2E6AF3D7"/>
    <w:rsid w:val="2EFE1A18"/>
    <w:rsid w:val="2F337E7D"/>
    <w:rsid w:val="2F7C36B3"/>
    <w:rsid w:val="2F8F4F5F"/>
    <w:rsid w:val="2FB5651C"/>
    <w:rsid w:val="2FBECB0A"/>
    <w:rsid w:val="2FDA4495"/>
    <w:rsid w:val="2FF155D6"/>
    <w:rsid w:val="2FFA35E5"/>
    <w:rsid w:val="2FFF7E17"/>
    <w:rsid w:val="3194092C"/>
    <w:rsid w:val="31F63CDE"/>
    <w:rsid w:val="31FBD154"/>
    <w:rsid w:val="32AA7096"/>
    <w:rsid w:val="33A73EED"/>
    <w:rsid w:val="33E5EEF4"/>
    <w:rsid w:val="33FB90AB"/>
    <w:rsid w:val="35D843A3"/>
    <w:rsid w:val="35FA89F6"/>
    <w:rsid w:val="35FBBF49"/>
    <w:rsid w:val="35FD88AD"/>
    <w:rsid w:val="36AD98F0"/>
    <w:rsid w:val="36B97CF2"/>
    <w:rsid w:val="36CD750F"/>
    <w:rsid w:val="3700709C"/>
    <w:rsid w:val="37456580"/>
    <w:rsid w:val="374A2D07"/>
    <w:rsid w:val="379EB374"/>
    <w:rsid w:val="37B51C26"/>
    <w:rsid w:val="37BF4C09"/>
    <w:rsid w:val="37BF91FC"/>
    <w:rsid w:val="37EB7ACF"/>
    <w:rsid w:val="37F704CF"/>
    <w:rsid w:val="37F9E47C"/>
    <w:rsid w:val="37FB041A"/>
    <w:rsid w:val="37FF4A02"/>
    <w:rsid w:val="37FF9D6B"/>
    <w:rsid w:val="388A4F70"/>
    <w:rsid w:val="38BBE0FA"/>
    <w:rsid w:val="38E2DA01"/>
    <w:rsid w:val="38FF7FAD"/>
    <w:rsid w:val="38FFBE5D"/>
    <w:rsid w:val="3939640E"/>
    <w:rsid w:val="397FB1DC"/>
    <w:rsid w:val="399A7BB5"/>
    <w:rsid w:val="39A20F4B"/>
    <w:rsid w:val="39DD5CA0"/>
    <w:rsid w:val="39E76F57"/>
    <w:rsid w:val="39FD6A8C"/>
    <w:rsid w:val="39FF965C"/>
    <w:rsid w:val="3A358B53"/>
    <w:rsid w:val="3A7FB702"/>
    <w:rsid w:val="3A8A4F42"/>
    <w:rsid w:val="3A8F28FA"/>
    <w:rsid w:val="3AF35F4A"/>
    <w:rsid w:val="3B7FB45E"/>
    <w:rsid w:val="3BC77647"/>
    <w:rsid w:val="3BDFDDEE"/>
    <w:rsid w:val="3BEFCFE3"/>
    <w:rsid w:val="3C193C83"/>
    <w:rsid w:val="3CBED2D2"/>
    <w:rsid w:val="3CFA6418"/>
    <w:rsid w:val="3D093D18"/>
    <w:rsid w:val="3D0AED59"/>
    <w:rsid w:val="3D1A5651"/>
    <w:rsid w:val="3D7347E4"/>
    <w:rsid w:val="3DB13E56"/>
    <w:rsid w:val="3DBF59A8"/>
    <w:rsid w:val="3DD7A86E"/>
    <w:rsid w:val="3DDF7FC2"/>
    <w:rsid w:val="3DF3B23C"/>
    <w:rsid w:val="3DF76EBF"/>
    <w:rsid w:val="3E6F647F"/>
    <w:rsid w:val="3E7FC45C"/>
    <w:rsid w:val="3EDF0A2B"/>
    <w:rsid w:val="3EDFD1D0"/>
    <w:rsid w:val="3EF9C894"/>
    <w:rsid w:val="3EFBCBB0"/>
    <w:rsid w:val="3EFE613B"/>
    <w:rsid w:val="3F1E2645"/>
    <w:rsid w:val="3F2EA850"/>
    <w:rsid w:val="3F2F4621"/>
    <w:rsid w:val="3F3DEEED"/>
    <w:rsid w:val="3F3FA305"/>
    <w:rsid w:val="3F4C0207"/>
    <w:rsid w:val="3F5772A8"/>
    <w:rsid w:val="3F750833"/>
    <w:rsid w:val="3FB7E68D"/>
    <w:rsid w:val="3FBF092F"/>
    <w:rsid w:val="3FBF19B2"/>
    <w:rsid w:val="3FBF27E9"/>
    <w:rsid w:val="3FD46643"/>
    <w:rsid w:val="3FDB5178"/>
    <w:rsid w:val="3FDFC494"/>
    <w:rsid w:val="3FE95B75"/>
    <w:rsid w:val="3FEF3137"/>
    <w:rsid w:val="3FF70219"/>
    <w:rsid w:val="3FFBE76A"/>
    <w:rsid w:val="3FFC9EFA"/>
    <w:rsid w:val="3FFD3E78"/>
    <w:rsid w:val="3FFEE964"/>
    <w:rsid w:val="3FFF1C89"/>
    <w:rsid w:val="3FFF1D10"/>
    <w:rsid w:val="40F92307"/>
    <w:rsid w:val="42D06AA0"/>
    <w:rsid w:val="4396049F"/>
    <w:rsid w:val="43B647A2"/>
    <w:rsid w:val="45525E68"/>
    <w:rsid w:val="45FB7C78"/>
    <w:rsid w:val="46C69D34"/>
    <w:rsid w:val="46FE31EB"/>
    <w:rsid w:val="479FD127"/>
    <w:rsid w:val="47E7F8B4"/>
    <w:rsid w:val="487F1A5D"/>
    <w:rsid w:val="49421DFA"/>
    <w:rsid w:val="496B19AD"/>
    <w:rsid w:val="49E63263"/>
    <w:rsid w:val="4A7F11BE"/>
    <w:rsid w:val="4ABDB90B"/>
    <w:rsid w:val="4B4D1082"/>
    <w:rsid w:val="4BA7C2F7"/>
    <w:rsid w:val="4BAD0B11"/>
    <w:rsid w:val="4D31591D"/>
    <w:rsid w:val="4D811F42"/>
    <w:rsid w:val="4DD231F6"/>
    <w:rsid w:val="4DFFC288"/>
    <w:rsid w:val="4E24703C"/>
    <w:rsid w:val="4EBA63AE"/>
    <w:rsid w:val="4EBFA63C"/>
    <w:rsid w:val="4ED55A11"/>
    <w:rsid w:val="4EDE657E"/>
    <w:rsid w:val="4F7F0672"/>
    <w:rsid w:val="4FCEE883"/>
    <w:rsid w:val="4FDCCB3D"/>
    <w:rsid w:val="4FE7F702"/>
    <w:rsid w:val="4FF664F1"/>
    <w:rsid w:val="4FF83F92"/>
    <w:rsid w:val="50553A2D"/>
    <w:rsid w:val="507B40DE"/>
    <w:rsid w:val="50FB5AD7"/>
    <w:rsid w:val="51FED7AB"/>
    <w:rsid w:val="52426AE5"/>
    <w:rsid w:val="526E7A8F"/>
    <w:rsid w:val="527F6D61"/>
    <w:rsid w:val="52B956E9"/>
    <w:rsid w:val="52D9E876"/>
    <w:rsid w:val="53DBDB60"/>
    <w:rsid w:val="54B95CCF"/>
    <w:rsid w:val="55036598"/>
    <w:rsid w:val="55AB2BA8"/>
    <w:rsid w:val="5642140F"/>
    <w:rsid w:val="566BE687"/>
    <w:rsid w:val="56FF8BE2"/>
    <w:rsid w:val="57141C6D"/>
    <w:rsid w:val="57779C71"/>
    <w:rsid w:val="57AF71B5"/>
    <w:rsid w:val="57BFD8A2"/>
    <w:rsid w:val="57BFFBCD"/>
    <w:rsid w:val="586FF708"/>
    <w:rsid w:val="5936527B"/>
    <w:rsid w:val="595FF7AD"/>
    <w:rsid w:val="59725C82"/>
    <w:rsid w:val="59D7379E"/>
    <w:rsid w:val="5A3D7E4B"/>
    <w:rsid w:val="5AE7ED3F"/>
    <w:rsid w:val="5AEE0BF7"/>
    <w:rsid w:val="5AFFC7AA"/>
    <w:rsid w:val="5B33210B"/>
    <w:rsid w:val="5B5DDCEB"/>
    <w:rsid w:val="5B5E7AF9"/>
    <w:rsid w:val="5B6FE07D"/>
    <w:rsid w:val="5B7D1DD7"/>
    <w:rsid w:val="5B7F1CCA"/>
    <w:rsid w:val="5BCAA72A"/>
    <w:rsid w:val="5BD462C2"/>
    <w:rsid w:val="5BFF3BF7"/>
    <w:rsid w:val="5C3D2425"/>
    <w:rsid w:val="5C720997"/>
    <w:rsid w:val="5CA278AC"/>
    <w:rsid w:val="5CAB73AB"/>
    <w:rsid w:val="5CF860A1"/>
    <w:rsid w:val="5CFE9B3D"/>
    <w:rsid w:val="5D679615"/>
    <w:rsid w:val="5D7EA438"/>
    <w:rsid w:val="5D7F42EF"/>
    <w:rsid w:val="5DBB7C3E"/>
    <w:rsid w:val="5DBEB35E"/>
    <w:rsid w:val="5DCB895F"/>
    <w:rsid w:val="5DE5577C"/>
    <w:rsid w:val="5DEBCC91"/>
    <w:rsid w:val="5DED1BB0"/>
    <w:rsid w:val="5E116B87"/>
    <w:rsid w:val="5E7FB30F"/>
    <w:rsid w:val="5E8B5978"/>
    <w:rsid w:val="5E9C25F9"/>
    <w:rsid w:val="5EA72958"/>
    <w:rsid w:val="5ECD513B"/>
    <w:rsid w:val="5EE768E3"/>
    <w:rsid w:val="5EF7E619"/>
    <w:rsid w:val="5EFA7CCD"/>
    <w:rsid w:val="5EFE87D7"/>
    <w:rsid w:val="5EFF833F"/>
    <w:rsid w:val="5EFFFEAD"/>
    <w:rsid w:val="5F0E2B71"/>
    <w:rsid w:val="5F264690"/>
    <w:rsid w:val="5F2A5003"/>
    <w:rsid w:val="5F3D62FA"/>
    <w:rsid w:val="5F3F2306"/>
    <w:rsid w:val="5F647CE3"/>
    <w:rsid w:val="5F6D7FA1"/>
    <w:rsid w:val="5F7E20A6"/>
    <w:rsid w:val="5F7FB117"/>
    <w:rsid w:val="5F7FD166"/>
    <w:rsid w:val="5F9F8F45"/>
    <w:rsid w:val="5FA73D38"/>
    <w:rsid w:val="5FAEF9CB"/>
    <w:rsid w:val="5FAFF066"/>
    <w:rsid w:val="5FBF250D"/>
    <w:rsid w:val="5FD3414B"/>
    <w:rsid w:val="5FDBBF7C"/>
    <w:rsid w:val="5FDFF77F"/>
    <w:rsid w:val="5FEB15B1"/>
    <w:rsid w:val="5FEFDBA8"/>
    <w:rsid w:val="5FFA10B3"/>
    <w:rsid w:val="5FFDF593"/>
    <w:rsid w:val="5FFFD77A"/>
    <w:rsid w:val="60265A01"/>
    <w:rsid w:val="617AE348"/>
    <w:rsid w:val="61D727BB"/>
    <w:rsid w:val="62086249"/>
    <w:rsid w:val="635094D3"/>
    <w:rsid w:val="63B674D4"/>
    <w:rsid w:val="63BFD95A"/>
    <w:rsid w:val="63FF666F"/>
    <w:rsid w:val="64FDA81F"/>
    <w:rsid w:val="657EF9D2"/>
    <w:rsid w:val="657FAFD2"/>
    <w:rsid w:val="65BF404B"/>
    <w:rsid w:val="65F0F05E"/>
    <w:rsid w:val="65FE0244"/>
    <w:rsid w:val="66DB006C"/>
    <w:rsid w:val="66FE5F43"/>
    <w:rsid w:val="66FE6219"/>
    <w:rsid w:val="674D6AB9"/>
    <w:rsid w:val="676F13A9"/>
    <w:rsid w:val="676F690C"/>
    <w:rsid w:val="6770D31F"/>
    <w:rsid w:val="677A5FD4"/>
    <w:rsid w:val="679FCA90"/>
    <w:rsid w:val="67B285EF"/>
    <w:rsid w:val="67CF077A"/>
    <w:rsid w:val="67DFCF48"/>
    <w:rsid w:val="67F16D74"/>
    <w:rsid w:val="67FB3183"/>
    <w:rsid w:val="685F2E20"/>
    <w:rsid w:val="6874679F"/>
    <w:rsid w:val="68A42524"/>
    <w:rsid w:val="68E8B0BB"/>
    <w:rsid w:val="68F3389B"/>
    <w:rsid w:val="696F9827"/>
    <w:rsid w:val="699E1ABF"/>
    <w:rsid w:val="69A346D1"/>
    <w:rsid w:val="69B81B73"/>
    <w:rsid w:val="69C436BC"/>
    <w:rsid w:val="69D50BA9"/>
    <w:rsid w:val="69DED524"/>
    <w:rsid w:val="69FE52EE"/>
    <w:rsid w:val="69FFA92A"/>
    <w:rsid w:val="6AB678A6"/>
    <w:rsid w:val="6AEF698F"/>
    <w:rsid w:val="6AFF7D76"/>
    <w:rsid w:val="6B17A4DF"/>
    <w:rsid w:val="6B2F1E1D"/>
    <w:rsid w:val="6BF7D149"/>
    <w:rsid w:val="6BF7D8DC"/>
    <w:rsid w:val="6BFFF877"/>
    <w:rsid w:val="6CE1F3DB"/>
    <w:rsid w:val="6DB373E5"/>
    <w:rsid w:val="6DDEF00E"/>
    <w:rsid w:val="6DF7EBBE"/>
    <w:rsid w:val="6DF8B089"/>
    <w:rsid w:val="6DFF63B0"/>
    <w:rsid w:val="6DFF926D"/>
    <w:rsid w:val="6DFFA431"/>
    <w:rsid w:val="6E37FC32"/>
    <w:rsid w:val="6E3FEE03"/>
    <w:rsid w:val="6E7FAD69"/>
    <w:rsid w:val="6E8F0930"/>
    <w:rsid w:val="6EAF68B1"/>
    <w:rsid w:val="6EAFDB76"/>
    <w:rsid w:val="6EBF9004"/>
    <w:rsid w:val="6ED7A558"/>
    <w:rsid w:val="6EEB13ED"/>
    <w:rsid w:val="6EECF975"/>
    <w:rsid w:val="6EF3F829"/>
    <w:rsid w:val="6F3F91E2"/>
    <w:rsid w:val="6F5BDF1B"/>
    <w:rsid w:val="6F7ED55D"/>
    <w:rsid w:val="6F7F80B4"/>
    <w:rsid w:val="6F9007F7"/>
    <w:rsid w:val="6F9FF4B4"/>
    <w:rsid w:val="6FA57DB9"/>
    <w:rsid w:val="6FAF932F"/>
    <w:rsid w:val="6FB2A508"/>
    <w:rsid w:val="6FB71C96"/>
    <w:rsid w:val="6FBB27F8"/>
    <w:rsid w:val="6FBFD97A"/>
    <w:rsid w:val="6FC637EA"/>
    <w:rsid w:val="6FD57AA8"/>
    <w:rsid w:val="6FD798F2"/>
    <w:rsid w:val="6FD95F5A"/>
    <w:rsid w:val="6FDA009D"/>
    <w:rsid w:val="6FE132DC"/>
    <w:rsid w:val="6FE7440C"/>
    <w:rsid w:val="6FEEA3D0"/>
    <w:rsid w:val="6FF469D0"/>
    <w:rsid w:val="6FF70387"/>
    <w:rsid w:val="6FF728CE"/>
    <w:rsid w:val="6FFB318D"/>
    <w:rsid w:val="6FFC60CB"/>
    <w:rsid w:val="6FFE49A9"/>
    <w:rsid w:val="6FFF0957"/>
    <w:rsid w:val="6FFF438D"/>
    <w:rsid w:val="6FFF5C83"/>
    <w:rsid w:val="6FFFFF77"/>
    <w:rsid w:val="70DE0B3A"/>
    <w:rsid w:val="70FFEDE5"/>
    <w:rsid w:val="713E69A1"/>
    <w:rsid w:val="71D6E50E"/>
    <w:rsid w:val="71EFB214"/>
    <w:rsid w:val="71F780DF"/>
    <w:rsid w:val="71FBAA1F"/>
    <w:rsid w:val="729387DF"/>
    <w:rsid w:val="72BF3368"/>
    <w:rsid w:val="72EE4E2A"/>
    <w:rsid w:val="72F296C8"/>
    <w:rsid w:val="72FB09E1"/>
    <w:rsid w:val="72FF5590"/>
    <w:rsid w:val="733DEA71"/>
    <w:rsid w:val="73BF5E6D"/>
    <w:rsid w:val="73EB3226"/>
    <w:rsid w:val="73EFC61E"/>
    <w:rsid w:val="73FBE637"/>
    <w:rsid w:val="73FDA8D1"/>
    <w:rsid w:val="73FDE1FF"/>
    <w:rsid w:val="74E8A1DF"/>
    <w:rsid w:val="74F49EB4"/>
    <w:rsid w:val="74F72666"/>
    <w:rsid w:val="74FBBB43"/>
    <w:rsid w:val="751478A3"/>
    <w:rsid w:val="75267237"/>
    <w:rsid w:val="757DE146"/>
    <w:rsid w:val="75BE5845"/>
    <w:rsid w:val="75C7A694"/>
    <w:rsid w:val="75EBD3D4"/>
    <w:rsid w:val="75ED5D32"/>
    <w:rsid w:val="75EDD706"/>
    <w:rsid w:val="75FD0112"/>
    <w:rsid w:val="75FF08C8"/>
    <w:rsid w:val="763FB021"/>
    <w:rsid w:val="76737CDD"/>
    <w:rsid w:val="767F7A3E"/>
    <w:rsid w:val="76EB8F8D"/>
    <w:rsid w:val="76FC684D"/>
    <w:rsid w:val="773FF688"/>
    <w:rsid w:val="774EF875"/>
    <w:rsid w:val="775F9FDF"/>
    <w:rsid w:val="7767E43C"/>
    <w:rsid w:val="7777793A"/>
    <w:rsid w:val="777C69B4"/>
    <w:rsid w:val="777F41E5"/>
    <w:rsid w:val="777FD507"/>
    <w:rsid w:val="77BB34ED"/>
    <w:rsid w:val="77BBBF51"/>
    <w:rsid w:val="77C2C5F0"/>
    <w:rsid w:val="77CFB321"/>
    <w:rsid w:val="77D22069"/>
    <w:rsid w:val="77DA6B01"/>
    <w:rsid w:val="77DB3A25"/>
    <w:rsid w:val="77DF50FC"/>
    <w:rsid w:val="77DFD42F"/>
    <w:rsid w:val="77DFF924"/>
    <w:rsid w:val="77EFCDC7"/>
    <w:rsid w:val="77F7A151"/>
    <w:rsid w:val="77F7DFC2"/>
    <w:rsid w:val="77FB4A21"/>
    <w:rsid w:val="77FBDFA8"/>
    <w:rsid w:val="77FDD2FC"/>
    <w:rsid w:val="77FE45C7"/>
    <w:rsid w:val="77FF17D0"/>
    <w:rsid w:val="77FF92B6"/>
    <w:rsid w:val="78507153"/>
    <w:rsid w:val="789C859B"/>
    <w:rsid w:val="78BE4166"/>
    <w:rsid w:val="78C34F0A"/>
    <w:rsid w:val="78CAE481"/>
    <w:rsid w:val="78FCC030"/>
    <w:rsid w:val="78FE481A"/>
    <w:rsid w:val="798F726A"/>
    <w:rsid w:val="7993A609"/>
    <w:rsid w:val="79969A69"/>
    <w:rsid w:val="79AF1868"/>
    <w:rsid w:val="79DB5BAC"/>
    <w:rsid w:val="79DE3447"/>
    <w:rsid w:val="79DFD131"/>
    <w:rsid w:val="79F2B849"/>
    <w:rsid w:val="79F6B84E"/>
    <w:rsid w:val="7A2BB729"/>
    <w:rsid w:val="7A3667F4"/>
    <w:rsid w:val="7A570227"/>
    <w:rsid w:val="7AAEA7FD"/>
    <w:rsid w:val="7ABB7EE5"/>
    <w:rsid w:val="7ABE4601"/>
    <w:rsid w:val="7ABE5C61"/>
    <w:rsid w:val="7ABF7435"/>
    <w:rsid w:val="7ADE8541"/>
    <w:rsid w:val="7AE9A8AF"/>
    <w:rsid w:val="7AEBBC29"/>
    <w:rsid w:val="7AF77C0C"/>
    <w:rsid w:val="7AF77FB5"/>
    <w:rsid w:val="7AFAE4EF"/>
    <w:rsid w:val="7AFFA509"/>
    <w:rsid w:val="7AFFA8F0"/>
    <w:rsid w:val="7B3F459D"/>
    <w:rsid w:val="7B3FC04B"/>
    <w:rsid w:val="7B77B1CA"/>
    <w:rsid w:val="7B7E13C0"/>
    <w:rsid w:val="7B7EA09D"/>
    <w:rsid w:val="7B7F201C"/>
    <w:rsid w:val="7B9E73B2"/>
    <w:rsid w:val="7BAE22C3"/>
    <w:rsid w:val="7BB6C5F2"/>
    <w:rsid w:val="7BBCC779"/>
    <w:rsid w:val="7BBF66D3"/>
    <w:rsid w:val="7BBF92C5"/>
    <w:rsid w:val="7BCE5CE6"/>
    <w:rsid w:val="7BD33316"/>
    <w:rsid w:val="7BDCFB25"/>
    <w:rsid w:val="7BEE4CBD"/>
    <w:rsid w:val="7BEF0DDF"/>
    <w:rsid w:val="7BF19C09"/>
    <w:rsid w:val="7BF995C2"/>
    <w:rsid w:val="7BFA04FB"/>
    <w:rsid w:val="7BFB4744"/>
    <w:rsid w:val="7BFB5672"/>
    <w:rsid w:val="7BFD05C1"/>
    <w:rsid w:val="7BFE3993"/>
    <w:rsid w:val="7BFED74E"/>
    <w:rsid w:val="7BFF0223"/>
    <w:rsid w:val="7BFF5EFA"/>
    <w:rsid w:val="7C1FAFE6"/>
    <w:rsid w:val="7C2B5A93"/>
    <w:rsid w:val="7C5FA266"/>
    <w:rsid w:val="7C6868F6"/>
    <w:rsid w:val="7CA3E458"/>
    <w:rsid w:val="7CF3BA54"/>
    <w:rsid w:val="7CF5FA5B"/>
    <w:rsid w:val="7D1B611F"/>
    <w:rsid w:val="7D1B75C7"/>
    <w:rsid w:val="7D37582A"/>
    <w:rsid w:val="7D53B43D"/>
    <w:rsid w:val="7D63F463"/>
    <w:rsid w:val="7D6B5FD8"/>
    <w:rsid w:val="7D7B4B72"/>
    <w:rsid w:val="7D7F2F51"/>
    <w:rsid w:val="7D7FCA1B"/>
    <w:rsid w:val="7DAD73BF"/>
    <w:rsid w:val="7DBF92E8"/>
    <w:rsid w:val="7DD70CA6"/>
    <w:rsid w:val="7DE71DA6"/>
    <w:rsid w:val="7DE7812E"/>
    <w:rsid w:val="7DEFB4B9"/>
    <w:rsid w:val="7DEFDAA1"/>
    <w:rsid w:val="7DF52AFC"/>
    <w:rsid w:val="7DF75D19"/>
    <w:rsid w:val="7DFB17A8"/>
    <w:rsid w:val="7DFD75E8"/>
    <w:rsid w:val="7DFE1F5C"/>
    <w:rsid w:val="7DFF016C"/>
    <w:rsid w:val="7DFF6E22"/>
    <w:rsid w:val="7DFF9ECD"/>
    <w:rsid w:val="7DFFCF97"/>
    <w:rsid w:val="7E3F3948"/>
    <w:rsid w:val="7E4FE2E4"/>
    <w:rsid w:val="7E60C3F7"/>
    <w:rsid w:val="7E6587D2"/>
    <w:rsid w:val="7E7360A6"/>
    <w:rsid w:val="7E770D3E"/>
    <w:rsid w:val="7E7BFDB0"/>
    <w:rsid w:val="7E7F22CA"/>
    <w:rsid w:val="7EA56C0A"/>
    <w:rsid w:val="7EC7E849"/>
    <w:rsid w:val="7ECB6E9A"/>
    <w:rsid w:val="7ECF3E4C"/>
    <w:rsid w:val="7ED7A382"/>
    <w:rsid w:val="7EDB7742"/>
    <w:rsid w:val="7EDDA93F"/>
    <w:rsid w:val="7EDFA246"/>
    <w:rsid w:val="7EE71FD8"/>
    <w:rsid w:val="7EEDFEF8"/>
    <w:rsid w:val="7EEF52A5"/>
    <w:rsid w:val="7EF5F4B5"/>
    <w:rsid w:val="7EF71915"/>
    <w:rsid w:val="7EF7322D"/>
    <w:rsid w:val="7EF794B9"/>
    <w:rsid w:val="7EFA0E38"/>
    <w:rsid w:val="7EFAF087"/>
    <w:rsid w:val="7EFBD631"/>
    <w:rsid w:val="7EFCCF1C"/>
    <w:rsid w:val="7EFD789C"/>
    <w:rsid w:val="7EFE6739"/>
    <w:rsid w:val="7EFEF447"/>
    <w:rsid w:val="7EFF2DC9"/>
    <w:rsid w:val="7EFF8E3C"/>
    <w:rsid w:val="7EFFC3AC"/>
    <w:rsid w:val="7EFFFF8E"/>
    <w:rsid w:val="7F162F25"/>
    <w:rsid w:val="7F365715"/>
    <w:rsid w:val="7F3E1064"/>
    <w:rsid w:val="7F5137AE"/>
    <w:rsid w:val="7F5D309A"/>
    <w:rsid w:val="7F5F7166"/>
    <w:rsid w:val="7F665016"/>
    <w:rsid w:val="7F6BC0EB"/>
    <w:rsid w:val="7F6F0D4B"/>
    <w:rsid w:val="7F73B7E4"/>
    <w:rsid w:val="7F7798A9"/>
    <w:rsid w:val="7F7A001D"/>
    <w:rsid w:val="7F7D58EC"/>
    <w:rsid w:val="7F7D5A6D"/>
    <w:rsid w:val="7F9BA6DA"/>
    <w:rsid w:val="7F9BE0C6"/>
    <w:rsid w:val="7F9F873D"/>
    <w:rsid w:val="7FA78C96"/>
    <w:rsid w:val="7FADB2F2"/>
    <w:rsid w:val="7FAF7805"/>
    <w:rsid w:val="7FB1066C"/>
    <w:rsid w:val="7FB1788D"/>
    <w:rsid w:val="7FB79A01"/>
    <w:rsid w:val="7FBBD3D5"/>
    <w:rsid w:val="7FBD528D"/>
    <w:rsid w:val="7FBF0FF3"/>
    <w:rsid w:val="7FBF2851"/>
    <w:rsid w:val="7FBFA694"/>
    <w:rsid w:val="7FCE1B22"/>
    <w:rsid w:val="7FD7F2C3"/>
    <w:rsid w:val="7FDB4FA7"/>
    <w:rsid w:val="7FDDF82D"/>
    <w:rsid w:val="7FDF88C8"/>
    <w:rsid w:val="7FDF9213"/>
    <w:rsid w:val="7FDF9E75"/>
    <w:rsid w:val="7FE60A48"/>
    <w:rsid w:val="7FE6610A"/>
    <w:rsid w:val="7FE96AEB"/>
    <w:rsid w:val="7FEBCE0A"/>
    <w:rsid w:val="7FED58F0"/>
    <w:rsid w:val="7FEF657A"/>
    <w:rsid w:val="7FEFBE22"/>
    <w:rsid w:val="7FEFCB9D"/>
    <w:rsid w:val="7FF182EB"/>
    <w:rsid w:val="7FF1CCFD"/>
    <w:rsid w:val="7FF466F8"/>
    <w:rsid w:val="7FF5A3BA"/>
    <w:rsid w:val="7FF6281D"/>
    <w:rsid w:val="7FF6EAEB"/>
    <w:rsid w:val="7FF76FD9"/>
    <w:rsid w:val="7FF7A2FD"/>
    <w:rsid w:val="7FF7B65C"/>
    <w:rsid w:val="7FF8A554"/>
    <w:rsid w:val="7FF9181E"/>
    <w:rsid w:val="7FF965C1"/>
    <w:rsid w:val="7FF9BC14"/>
    <w:rsid w:val="7FFB1619"/>
    <w:rsid w:val="7FFB1B18"/>
    <w:rsid w:val="7FFB6C7A"/>
    <w:rsid w:val="7FFB8ED4"/>
    <w:rsid w:val="7FFBB370"/>
    <w:rsid w:val="7FFBB6C6"/>
    <w:rsid w:val="7FFBC316"/>
    <w:rsid w:val="7FFBE8C3"/>
    <w:rsid w:val="7FFCCAA4"/>
    <w:rsid w:val="7FFD9E7F"/>
    <w:rsid w:val="7FFDCFDF"/>
    <w:rsid w:val="7FFDE30B"/>
    <w:rsid w:val="7FFE07D7"/>
    <w:rsid w:val="7FFE25A1"/>
    <w:rsid w:val="7FFEAEB2"/>
    <w:rsid w:val="7FFEB09B"/>
    <w:rsid w:val="7FFF1B77"/>
    <w:rsid w:val="7FFF61F2"/>
    <w:rsid w:val="7FFF81FB"/>
    <w:rsid w:val="7FFF8DD5"/>
    <w:rsid w:val="7FFFA392"/>
    <w:rsid w:val="7FFFAA1B"/>
    <w:rsid w:val="7FFFEA44"/>
    <w:rsid w:val="83AE3CC6"/>
    <w:rsid w:val="873F2367"/>
    <w:rsid w:val="87F58E04"/>
    <w:rsid w:val="87FBCE91"/>
    <w:rsid w:val="8DBB8C69"/>
    <w:rsid w:val="8DBF2DAB"/>
    <w:rsid w:val="8DF7E567"/>
    <w:rsid w:val="8E17CC1C"/>
    <w:rsid w:val="8E57A977"/>
    <w:rsid w:val="8EF7897B"/>
    <w:rsid w:val="9379455A"/>
    <w:rsid w:val="93EB0D88"/>
    <w:rsid w:val="94DD647A"/>
    <w:rsid w:val="95BBBF05"/>
    <w:rsid w:val="96D0B4F3"/>
    <w:rsid w:val="979B6703"/>
    <w:rsid w:val="97EB8706"/>
    <w:rsid w:val="97FD30D2"/>
    <w:rsid w:val="99EF4FC8"/>
    <w:rsid w:val="99FF66DC"/>
    <w:rsid w:val="9ADEACC6"/>
    <w:rsid w:val="9BDF6A82"/>
    <w:rsid w:val="9BEFEE94"/>
    <w:rsid w:val="9BF113E6"/>
    <w:rsid w:val="9CFC54A4"/>
    <w:rsid w:val="9D4B5CFF"/>
    <w:rsid w:val="9D7EC945"/>
    <w:rsid w:val="9DFB82F2"/>
    <w:rsid w:val="9ECE16D4"/>
    <w:rsid w:val="9F7FA6A1"/>
    <w:rsid w:val="9FAB15D9"/>
    <w:rsid w:val="9FAB4846"/>
    <w:rsid w:val="9FE570EB"/>
    <w:rsid w:val="9FF679E8"/>
    <w:rsid w:val="9FF7B09C"/>
    <w:rsid w:val="A2F78CFC"/>
    <w:rsid w:val="A3CBDFC8"/>
    <w:rsid w:val="A57E0EC2"/>
    <w:rsid w:val="A58F8A7F"/>
    <w:rsid w:val="A7B557FE"/>
    <w:rsid w:val="A7B744C9"/>
    <w:rsid w:val="A7B768D4"/>
    <w:rsid w:val="A7FF8F6B"/>
    <w:rsid w:val="A91FC27F"/>
    <w:rsid w:val="A997B4BA"/>
    <w:rsid w:val="A9F76A3A"/>
    <w:rsid w:val="AB7F68CD"/>
    <w:rsid w:val="AD5F5AE9"/>
    <w:rsid w:val="AE3B9083"/>
    <w:rsid w:val="AEED6A44"/>
    <w:rsid w:val="AF7272A8"/>
    <w:rsid w:val="AF73EBD9"/>
    <w:rsid w:val="AFBFCDE8"/>
    <w:rsid w:val="AFDF1A3E"/>
    <w:rsid w:val="AFEF79DA"/>
    <w:rsid w:val="AFF3EB17"/>
    <w:rsid w:val="AFFE85F6"/>
    <w:rsid w:val="B26D741F"/>
    <w:rsid w:val="B35AA088"/>
    <w:rsid w:val="B3AE757F"/>
    <w:rsid w:val="B3D5ED69"/>
    <w:rsid w:val="B3F62D69"/>
    <w:rsid w:val="B4EBC685"/>
    <w:rsid w:val="B5FD77A9"/>
    <w:rsid w:val="B61760E7"/>
    <w:rsid w:val="B65EB6F0"/>
    <w:rsid w:val="B67F2D2E"/>
    <w:rsid w:val="B6D74010"/>
    <w:rsid w:val="B6EC8505"/>
    <w:rsid w:val="B716C012"/>
    <w:rsid w:val="B71FEFE4"/>
    <w:rsid w:val="B73B04F4"/>
    <w:rsid w:val="B75B5A26"/>
    <w:rsid w:val="B767DBE1"/>
    <w:rsid w:val="B7732ACD"/>
    <w:rsid w:val="B776E718"/>
    <w:rsid w:val="B77FF63E"/>
    <w:rsid w:val="B7BF0502"/>
    <w:rsid w:val="B7DF96D7"/>
    <w:rsid w:val="B7F3BF01"/>
    <w:rsid w:val="B7FB7B88"/>
    <w:rsid w:val="B7FBAFCB"/>
    <w:rsid w:val="B7FDBD6C"/>
    <w:rsid w:val="B7FFC4BC"/>
    <w:rsid w:val="B9DF8CA1"/>
    <w:rsid w:val="BA7B23C6"/>
    <w:rsid w:val="BAF79DC9"/>
    <w:rsid w:val="BB4F1FC7"/>
    <w:rsid w:val="BB7B9245"/>
    <w:rsid w:val="BBEE2559"/>
    <w:rsid w:val="BBEF963A"/>
    <w:rsid w:val="BBF31F98"/>
    <w:rsid w:val="BCB78241"/>
    <w:rsid w:val="BCBE2C96"/>
    <w:rsid w:val="BCEF521C"/>
    <w:rsid w:val="BD7F270F"/>
    <w:rsid w:val="BD8E7DC7"/>
    <w:rsid w:val="BDBB6CA0"/>
    <w:rsid w:val="BDDF03F9"/>
    <w:rsid w:val="BDF63AE3"/>
    <w:rsid w:val="BE6B7A87"/>
    <w:rsid w:val="BE7B7DB4"/>
    <w:rsid w:val="BE7DDB22"/>
    <w:rsid w:val="BEBF8396"/>
    <w:rsid w:val="BEFB9237"/>
    <w:rsid w:val="BEFFA346"/>
    <w:rsid w:val="BF365B28"/>
    <w:rsid w:val="BF3DDDC1"/>
    <w:rsid w:val="BF3FF73A"/>
    <w:rsid w:val="BF553B8F"/>
    <w:rsid w:val="BF6F02FE"/>
    <w:rsid w:val="BF75A62C"/>
    <w:rsid w:val="BF7A1B16"/>
    <w:rsid w:val="BF7F6FD8"/>
    <w:rsid w:val="BFB13CAF"/>
    <w:rsid w:val="BFB910C4"/>
    <w:rsid w:val="BFBB481C"/>
    <w:rsid w:val="BFBD7E86"/>
    <w:rsid w:val="BFBDA870"/>
    <w:rsid w:val="BFBF2DA7"/>
    <w:rsid w:val="BFD7D7E7"/>
    <w:rsid w:val="BFD9420E"/>
    <w:rsid w:val="BFDE0D18"/>
    <w:rsid w:val="BFDE1838"/>
    <w:rsid w:val="BFE54D23"/>
    <w:rsid w:val="BFE7C1F9"/>
    <w:rsid w:val="BFEFB8FE"/>
    <w:rsid w:val="BFFF5DF2"/>
    <w:rsid w:val="BFFFECF9"/>
    <w:rsid w:val="C3BEF75D"/>
    <w:rsid w:val="C67FE088"/>
    <w:rsid w:val="C7FB1EEB"/>
    <w:rsid w:val="C9CA7296"/>
    <w:rsid w:val="CAF71F76"/>
    <w:rsid w:val="CB4771F0"/>
    <w:rsid w:val="CBAFF2C3"/>
    <w:rsid w:val="CBB7FD85"/>
    <w:rsid w:val="CBFC8F54"/>
    <w:rsid w:val="CBFF6AA5"/>
    <w:rsid w:val="CBFFB55F"/>
    <w:rsid w:val="CCF32DF9"/>
    <w:rsid w:val="CCFDAF11"/>
    <w:rsid w:val="CD3EDDE9"/>
    <w:rsid w:val="CDAFA1B6"/>
    <w:rsid w:val="CDF33918"/>
    <w:rsid w:val="CDF7B6F7"/>
    <w:rsid w:val="CDFF45FB"/>
    <w:rsid w:val="CE6F9849"/>
    <w:rsid w:val="CEBFC0E8"/>
    <w:rsid w:val="CEDD011D"/>
    <w:rsid w:val="CF7B8690"/>
    <w:rsid w:val="CF7EB29B"/>
    <w:rsid w:val="CF9FFC4E"/>
    <w:rsid w:val="CFB644FF"/>
    <w:rsid w:val="CFBF53A8"/>
    <w:rsid w:val="CFBFBC57"/>
    <w:rsid w:val="CFFBE5EF"/>
    <w:rsid w:val="CFFF7263"/>
    <w:rsid w:val="CFFF8AF5"/>
    <w:rsid w:val="D3BF521A"/>
    <w:rsid w:val="D3C70A5B"/>
    <w:rsid w:val="D3E6F3D1"/>
    <w:rsid w:val="D3ECB4D2"/>
    <w:rsid w:val="D3F723C8"/>
    <w:rsid w:val="D3FB427F"/>
    <w:rsid w:val="D4BDC646"/>
    <w:rsid w:val="D4DF9AF4"/>
    <w:rsid w:val="D50BB92C"/>
    <w:rsid w:val="D57FB4BD"/>
    <w:rsid w:val="D5FEE4EF"/>
    <w:rsid w:val="D6DBD658"/>
    <w:rsid w:val="D6DF9FB9"/>
    <w:rsid w:val="D77FD549"/>
    <w:rsid w:val="D7ABD317"/>
    <w:rsid w:val="D7DF4EB6"/>
    <w:rsid w:val="D8B39D50"/>
    <w:rsid w:val="D9BD71B5"/>
    <w:rsid w:val="D9CFCF4C"/>
    <w:rsid w:val="DA751D95"/>
    <w:rsid w:val="DAD53A93"/>
    <w:rsid w:val="DADF9E6A"/>
    <w:rsid w:val="DBDE2B1A"/>
    <w:rsid w:val="DBDF2A4C"/>
    <w:rsid w:val="DBEF6764"/>
    <w:rsid w:val="DBF7504A"/>
    <w:rsid w:val="DC62E392"/>
    <w:rsid w:val="DC9FFEEF"/>
    <w:rsid w:val="DCFF1619"/>
    <w:rsid w:val="DD6B73CC"/>
    <w:rsid w:val="DDBFB180"/>
    <w:rsid w:val="DDD1160D"/>
    <w:rsid w:val="DDD55C8D"/>
    <w:rsid w:val="DDDFE22C"/>
    <w:rsid w:val="DDF1B834"/>
    <w:rsid w:val="DDF52452"/>
    <w:rsid w:val="DDFA0B5F"/>
    <w:rsid w:val="DE5AE151"/>
    <w:rsid w:val="DE7F5CED"/>
    <w:rsid w:val="DE7FEDBA"/>
    <w:rsid w:val="DEAE9E4D"/>
    <w:rsid w:val="DEAF3913"/>
    <w:rsid w:val="DEC72E62"/>
    <w:rsid w:val="DED4FD5F"/>
    <w:rsid w:val="DEDB4285"/>
    <w:rsid w:val="DEDE60B3"/>
    <w:rsid w:val="DEF7D73E"/>
    <w:rsid w:val="DEFDB64D"/>
    <w:rsid w:val="DF3012C2"/>
    <w:rsid w:val="DF3FD5B6"/>
    <w:rsid w:val="DF7CD857"/>
    <w:rsid w:val="DF9CE283"/>
    <w:rsid w:val="DF9F728E"/>
    <w:rsid w:val="DFB3C399"/>
    <w:rsid w:val="DFBF89C6"/>
    <w:rsid w:val="DFDD2829"/>
    <w:rsid w:val="DFEB4ADC"/>
    <w:rsid w:val="DFED739B"/>
    <w:rsid w:val="DFEF0B69"/>
    <w:rsid w:val="DFEF8FA6"/>
    <w:rsid w:val="DFEFD79F"/>
    <w:rsid w:val="DFF2D22E"/>
    <w:rsid w:val="DFF64D98"/>
    <w:rsid w:val="DFF76C8A"/>
    <w:rsid w:val="DFF7E9E8"/>
    <w:rsid w:val="DFFCCCAF"/>
    <w:rsid w:val="DFFE1F70"/>
    <w:rsid w:val="DFFE5B1C"/>
    <w:rsid w:val="DFFF294A"/>
    <w:rsid w:val="E0ED578B"/>
    <w:rsid w:val="E12BC728"/>
    <w:rsid w:val="E193FCB0"/>
    <w:rsid w:val="E19E1DBC"/>
    <w:rsid w:val="E34FD4A1"/>
    <w:rsid w:val="E3781F85"/>
    <w:rsid w:val="E3BFE22E"/>
    <w:rsid w:val="E3F95966"/>
    <w:rsid w:val="E3FFDBC9"/>
    <w:rsid w:val="E4FDEF9D"/>
    <w:rsid w:val="E57F8B9B"/>
    <w:rsid w:val="E5BD388A"/>
    <w:rsid w:val="E688E53A"/>
    <w:rsid w:val="E72F5F90"/>
    <w:rsid w:val="E767BEE9"/>
    <w:rsid w:val="E77FF7FF"/>
    <w:rsid w:val="E7F88029"/>
    <w:rsid w:val="E7F9E723"/>
    <w:rsid w:val="E7FCD323"/>
    <w:rsid w:val="E7FFA00E"/>
    <w:rsid w:val="E8EFE04E"/>
    <w:rsid w:val="E95F1409"/>
    <w:rsid w:val="E9AF9C09"/>
    <w:rsid w:val="E9EF7FE5"/>
    <w:rsid w:val="E9F71EFB"/>
    <w:rsid w:val="E9FF6EF3"/>
    <w:rsid w:val="EA3E18A4"/>
    <w:rsid w:val="EAAC3EB5"/>
    <w:rsid w:val="EAFA3654"/>
    <w:rsid w:val="EB3D8B80"/>
    <w:rsid w:val="EB4E2200"/>
    <w:rsid w:val="EB4F0725"/>
    <w:rsid w:val="EB7E38DB"/>
    <w:rsid w:val="EB8F4B6E"/>
    <w:rsid w:val="EBA7FE18"/>
    <w:rsid w:val="EBEB68DB"/>
    <w:rsid w:val="EBEBABF3"/>
    <w:rsid w:val="EBFB0E2C"/>
    <w:rsid w:val="EBFD4A1B"/>
    <w:rsid w:val="ECAE8611"/>
    <w:rsid w:val="ECFE61CD"/>
    <w:rsid w:val="ECFF7812"/>
    <w:rsid w:val="ED9D46D4"/>
    <w:rsid w:val="EDAD9FE1"/>
    <w:rsid w:val="EDBD3C6D"/>
    <w:rsid w:val="EDCBD56B"/>
    <w:rsid w:val="EDF72AC2"/>
    <w:rsid w:val="EDFDF947"/>
    <w:rsid w:val="EE5AE784"/>
    <w:rsid w:val="EE6D6914"/>
    <w:rsid w:val="EE7D2864"/>
    <w:rsid w:val="EEE7E45A"/>
    <w:rsid w:val="EEED705A"/>
    <w:rsid w:val="EEFF24E7"/>
    <w:rsid w:val="EF674A23"/>
    <w:rsid w:val="EF6D9896"/>
    <w:rsid w:val="EF6FD684"/>
    <w:rsid w:val="EF6FDA52"/>
    <w:rsid w:val="EF757949"/>
    <w:rsid w:val="EF795E27"/>
    <w:rsid w:val="EF79736A"/>
    <w:rsid w:val="EF7DF2C9"/>
    <w:rsid w:val="EFD94F28"/>
    <w:rsid w:val="EFDF8CDD"/>
    <w:rsid w:val="EFDF930C"/>
    <w:rsid w:val="EFEC3E7E"/>
    <w:rsid w:val="EFEF09D0"/>
    <w:rsid w:val="EFF42195"/>
    <w:rsid w:val="EFF753FC"/>
    <w:rsid w:val="EFF93E87"/>
    <w:rsid w:val="EFF96486"/>
    <w:rsid w:val="EFFA55C2"/>
    <w:rsid w:val="EFFBF25A"/>
    <w:rsid w:val="EFFE1556"/>
    <w:rsid w:val="EFFE26B1"/>
    <w:rsid w:val="EFFEC131"/>
    <w:rsid w:val="EFFF0ABE"/>
    <w:rsid w:val="EFFF1C17"/>
    <w:rsid w:val="EFFF7AEA"/>
    <w:rsid w:val="EFFF8C9B"/>
    <w:rsid w:val="EFFF9DA9"/>
    <w:rsid w:val="F179EDFF"/>
    <w:rsid w:val="F1DDACF0"/>
    <w:rsid w:val="F1FBABB2"/>
    <w:rsid w:val="F26F3F89"/>
    <w:rsid w:val="F2757805"/>
    <w:rsid w:val="F2BD0579"/>
    <w:rsid w:val="F2DFEC0E"/>
    <w:rsid w:val="F35DAB24"/>
    <w:rsid w:val="F37607C1"/>
    <w:rsid w:val="F38D895D"/>
    <w:rsid w:val="F38F16EA"/>
    <w:rsid w:val="F3BFBDAD"/>
    <w:rsid w:val="F3EF8712"/>
    <w:rsid w:val="F3FE8EDD"/>
    <w:rsid w:val="F3FF263C"/>
    <w:rsid w:val="F3FF5ABE"/>
    <w:rsid w:val="F4F316B0"/>
    <w:rsid w:val="F4FFB520"/>
    <w:rsid w:val="F52FE590"/>
    <w:rsid w:val="F53CFBC3"/>
    <w:rsid w:val="F57D8FFC"/>
    <w:rsid w:val="F58F870D"/>
    <w:rsid w:val="F5B139FF"/>
    <w:rsid w:val="F5CD0F80"/>
    <w:rsid w:val="F5DFDE62"/>
    <w:rsid w:val="F5EB508C"/>
    <w:rsid w:val="F5EF1183"/>
    <w:rsid w:val="F5F7D3FB"/>
    <w:rsid w:val="F5F98E01"/>
    <w:rsid w:val="F5FFFF6C"/>
    <w:rsid w:val="F6796185"/>
    <w:rsid w:val="F6B672CF"/>
    <w:rsid w:val="F6BF08BC"/>
    <w:rsid w:val="F6FB4208"/>
    <w:rsid w:val="F76F07BE"/>
    <w:rsid w:val="F771DEA3"/>
    <w:rsid w:val="F774A2D9"/>
    <w:rsid w:val="F776E6BD"/>
    <w:rsid w:val="F77A21EA"/>
    <w:rsid w:val="F77BA196"/>
    <w:rsid w:val="F77BE26B"/>
    <w:rsid w:val="F77C04FD"/>
    <w:rsid w:val="F77E5F01"/>
    <w:rsid w:val="F787A851"/>
    <w:rsid w:val="F7B48D79"/>
    <w:rsid w:val="F7B7D9A0"/>
    <w:rsid w:val="F7BF2C19"/>
    <w:rsid w:val="F7BFAEAF"/>
    <w:rsid w:val="F7CF81CB"/>
    <w:rsid w:val="F7F7427A"/>
    <w:rsid w:val="F7F8B9D0"/>
    <w:rsid w:val="F7FAC39F"/>
    <w:rsid w:val="F7FBB236"/>
    <w:rsid w:val="F7FC3300"/>
    <w:rsid w:val="F7FDBA90"/>
    <w:rsid w:val="F7FE5F14"/>
    <w:rsid w:val="F7FF663B"/>
    <w:rsid w:val="F7FFD169"/>
    <w:rsid w:val="F9BF2944"/>
    <w:rsid w:val="F9CF8CB2"/>
    <w:rsid w:val="F9CF9DDE"/>
    <w:rsid w:val="F9FD270A"/>
    <w:rsid w:val="F9FDEAE7"/>
    <w:rsid w:val="F9FFA806"/>
    <w:rsid w:val="FA1FE90F"/>
    <w:rsid w:val="FA578874"/>
    <w:rsid w:val="FA5DA317"/>
    <w:rsid w:val="FA6E59EE"/>
    <w:rsid w:val="FA7A06FB"/>
    <w:rsid w:val="FA7E249F"/>
    <w:rsid w:val="FA9696CF"/>
    <w:rsid w:val="FAB5DA93"/>
    <w:rsid w:val="FAB9434F"/>
    <w:rsid w:val="FABDFF86"/>
    <w:rsid w:val="FADD3696"/>
    <w:rsid w:val="FAE33874"/>
    <w:rsid w:val="FAE76D2C"/>
    <w:rsid w:val="FAF41D82"/>
    <w:rsid w:val="FAF7F199"/>
    <w:rsid w:val="FAFEA9B4"/>
    <w:rsid w:val="FAFFE1E7"/>
    <w:rsid w:val="FB3BD7B7"/>
    <w:rsid w:val="FB5773BD"/>
    <w:rsid w:val="FB6E079A"/>
    <w:rsid w:val="FB6F31DC"/>
    <w:rsid w:val="FB7E255A"/>
    <w:rsid w:val="FB9F38C8"/>
    <w:rsid w:val="FBB17742"/>
    <w:rsid w:val="FBB6DB39"/>
    <w:rsid w:val="FBB740D6"/>
    <w:rsid w:val="FBBB5812"/>
    <w:rsid w:val="FBBD2A45"/>
    <w:rsid w:val="FBBE7092"/>
    <w:rsid w:val="FBCF49C9"/>
    <w:rsid w:val="FBD0F14A"/>
    <w:rsid w:val="FBDDB9D0"/>
    <w:rsid w:val="FBDFF431"/>
    <w:rsid w:val="FBEFC1A5"/>
    <w:rsid w:val="FBF5C112"/>
    <w:rsid w:val="FBF713BD"/>
    <w:rsid w:val="FBF71A4A"/>
    <w:rsid w:val="FBF84A73"/>
    <w:rsid w:val="FBFB154D"/>
    <w:rsid w:val="FBFBB1F0"/>
    <w:rsid w:val="FBFC507D"/>
    <w:rsid w:val="FBFF53A3"/>
    <w:rsid w:val="FBFFC708"/>
    <w:rsid w:val="FBFFE231"/>
    <w:rsid w:val="FC1D7B82"/>
    <w:rsid w:val="FC8726EB"/>
    <w:rsid w:val="FCC7E1A2"/>
    <w:rsid w:val="FCDA06CE"/>
    <w:rsid w:val="FCED2D76"/>
    <w:rsid w:val="FCF9F724"/>
    <w:rsid w:val="FD25C6EC"/>
    <w:rsid w:val="FD338641"/>
    <w:rsid w:val="FD6390C7"/>
    <w:rsid w:val="FD7BF2B5"/>
    <w:rsid w:val="FD7D606F"/>
    <w:rsid w:val="FDA6AAA2"/>
    <w:rsid w:val="FDAB3BD5"/>
    <w:rsid w:val="FDABA8D4"/>
    <w:rsid w:val="FDCFF447"/>
    <w:rsid w:val="FDD7C79B"/>
    <w:rsid w:val="FDEA2A97"/>
    <w:rsid w:val="FDEB9D08"/>
    <w:rsid w:val="FDED28D4"/>
    <w:rsid w:val="FDEF5190"/>
    <w:rsid w:val="FDF96432"/>
    <w:rsid w:val="FDFA3D90"/>
    <w:rsid w:val="FDFA54DB"/>
    <w:rsid w:val="FDFB96C3"/>
    <w:rsid w:val="FDFD2044"/>
    <w:rsid w:val="FDFD5976"/>
    <w:rsid w:val="FDFD8B31"/>
    <w:rsid w:val="FDFDBD3D"/>
    <w:rsid w:val="FDFE3986"/>
    <w:rsid w:val="FDFF36CA"/>
    <w:rsid w:val="FDFF399E"/>
    <w:rsid w:val="FDFF62FA"/>
    <w:rsid w:val="FDFFA753"/>
    <w:rsid w:val="FDFFB0B4"/>
    <w:rsid w:val="FDFFF8E1"/>
    <w:rsid w:val="FE13D52E"/>
    <w:rsid w:val="FE1DC3BE"/>
    <w:rsid w:val="FE371A14"/>
    <w:rsid w:val="FE5C671F"/>
    <w:rsid w:val="FE734873"/>
    <w:rsid w:val="FE75D220"/>
    <w:rsid w:val="FE7B7CB0"/>
    <w:rsid w:val="FE7DD4A8"/>
    <w:rsid w:val="FE7F476B"/>
    <w:rsid w:val="FE7FAECD"/>
    <w:rsid w:val="FEAC7370"/>
    <w:rsid w:val="FEAE28E3"/>
    <w:rsid w:val="FEAE9CE3"/>
    <w:rsid w:val="FEB93B9F"/>
    <w:rsid w:val="FEBD4EA4"/>
    <w:rsid w:val="FEBD97DD"/>
    <w:rsid w:val="FEBFBCEB"/>
    <w:rsid w:val="FEC38066"/>
    <w:rsid w:val="FEDA6622"/>
    <w:rsid w:val="FEDB498C"/>
    <w:rsid w:val="FEDD18A4"/>
    <w:rsid w:val="FEDD1A25"/>
    <w:rsid w:val="FEDDD94B"/>
    <w:rsid w:val="FEDEF757"/>
    <w:rsid w:val="FEDF3A31"/>
    <w:rsid w:val="FEED7508"/>
    <w:rsid w:val="FEF15B13"/>
    <w:rsid w:val="FEF25468"/>
    <w:rsid w:val="FEF2C5DD"/>
    <w:rsid w:val="FEF80E6F"/>
    <w:rsid w:val="FEFBB443"/>
    <w:rsid w:val="FEFE17B6"/>
    <w:rsid w:val="FEFF097D"/>
    <w:rsid w:val="FEFF4BD5"/>
    <w:rsid w:val="FF0C4340"/>
    <w:rsid w:val="FF0D33A4"/>
    <w:rsid w:val="FF18830E"/>
    <w:rsid w:val="FF1B2A81"/>
    <w:rsid w:val="FF1F1C87"/>
    <w:rsid w:val="FF372EB6"/>
    <w:rsid w:val="FF46A45C"/>
    <w:rsid w:val="FF557834"/>
    <w:rsid w:val="FF5F1220"/>
    <w:rsid w:val="FF5F1CE9"/>
    <w:rsid w:val="FF6BB6D5"/>
    <w:rsid w:val="FF6FD029"/>
    <w:rsid w:val="FF739FF2"/>
    <w:rsid w:val="FF75E89B"/>
    <w:rsid w:val="FF77569B"/>
    <w:rsid w:val="FF7A15BC"/>
    <w:rsid w:val="FF7B0C0F"/>
    <w:rsid w:val="FF7D6AAA"/>
    <w:rsid w:val="FF7DDA22"/>
    <w:rsid w:val="FF7E0CC2"/>
    <w:rsid w:val="FF7FBF71"/>
    <w:rsid w:val="FFA7996E"/>
    <w:rsid w:val="FFAEAB79"/>
    <w:rsid w:val="FFAF64FD"/>
    <w:rsid w:val="FFB66ACB"/>
    <w:rsid w:val="FFB76608"/>
    <w:rsid w:val="FFB9B08D"/>
    <w:rsid w:val="FFBB4D36"/>
    <w:rsid w:val="FFBB677F"/>
    <w:rsid w:val="FFBDBD14"/>
    <w:rsid w:val="FFBEE2D6"/>
    <w:rsid w:val="FFBFB07E"/>
    <w:rsid w:val="FFBFF323"/>
    <w:rsid w:val="FFC315D6"/>
    <w:rsid w:val="FFC7BB48"/>
    <w:rsid w:val="FFCD17A5"/>
    <w:rsid w:val="FFCE067E"/>
    <w:rsid w:val="FFCF63BF"/>
    <w:rsid w:val="FFCFFAE9"/>
    <w:rsid w:val="FFD6A1C4"/>
    <w:rsid w:val="FFD9E737"/>
    <w:rsid w:val="FFDACAA4"/>
    <w:rsid w:val="FFDB04F2"/>
    <w:rsid w:val="FFDE8541"/>
    <w:rsid w:val="FFDF4347"/>
    <w:rsid w:val="FFDF54A2"/>
    <w:rsid w:val="FFDF7796"/>
    <w:rsid w:val="FFE62A73"/>
    <w:rsid w:val="FFE86C29"/>
    <w:rsid w:val="FFEF4E7F"/>
    <w:rsid w:val="FFEF51E1"/>
    <w:rsid w:val="FFEF7F66"/>
    <w:rsid w:val="FFEFBB04"/>
    <w:rsid w:val="FFF233FE"/>
    <w:rsid w:val="FFF3DBEC"/>
    <w:rsid w:val="FFF3E60C"/>
    <w:rsid w:val="FFF69E39"/>
    <w:rsid w:val="FFF73BC0"/>
    <w:rsid w:val="FFF79241"/>
    <w:rsid w:val="FFF7B52C"/>
    <w:rsid w:val="FFF7CA8A"/>
    <w:rsid w:val="FFF94909"/>
    <w:rsid w:val="FFF98EA3"/>
    <w:rsid w:val="FFFB6463"/>
    <w:rsid w:val="FFFB78C3"/>
    <w:rsid w:val="FFFC7256"/>
    <w:rsid w:val="FFFCB26E"/>
    <w:rsid w:val="FFFD1CC6"/>
    <w:rsid w:val="FFFD72A6"/>
    <w:rsid w:val="FFFE0039"/>
    <w:rsid w:val="FFFE9D90"/>
    <w:rsid w:val="FFFEAC7B"/>
    <w:rsid w:val="FFFEB62D"/>
    <w:rsid w:val="FFFF03D6"/>
    <w:rsid w:val="FFFF1797"/>
    <w:rsid w:val="FFFF4B3A"/>
    <w:rsid w:val="FFFF4E3B"/>
    <w:rsid w:val="FFFF6DF3"/>
    <w:rsid w:val="FFFF719B"/>
    <w:rsid w:val="FFFFC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nhideWhenUsed/>
    <w:qFormat/>
    <w:uiPriority w:val="0"/>
    <w:rPr>
      <w:rFonts w:ascii="Calibri" w:hAnsi="Calibri" w:eastAsia="宋体"/>
      <w:sz w:val="21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qFormat/>
    <w:uiPriority w:val="0"/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page number"/>
    <w:basedOn w:val="10"/>
    <w:qFormat/>
    <w:uiPriority w:val="0"/>
  </w:style>
  <w:style w:type="paragraph" w:customStyle="1" w:styleId="13">
    <w:name w:val="_Style 5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character" w:customStyle="1" w:styleId="14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/>
      <w:sz w:val="21"/>
      <w:szCs w:val="22"/>
    </w:rPr>
  </w:style>
  <w:style w:type="character" w:customStyle="1" w:styleId="17">
    <w:name w:val="批注框文本 字符"/>
    <w:basedOn w:val="10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font161"/>
    <w:basedOn w:val="10"/>
    <w:qFormat/>
    <w:uiPriority w:val="0"/>
    <w:rPr>
      <w:rFonts w:hint="default" w:ascii="方正细等线简体" w:hAnsi="方正细等线简体" w:eastAsia="方正细等线简体" w:cs="方正细等线简体"/>
      <w:color w:val="FF0000"/>
      <w:sz w:val="16"/>
      <w:szCs w:val="16"/>
      <w:u w:val="none"/>
    </w:rPr>
  </w:style>
  <w:style w:type="character" w:customStyle="1" w:styleId="19">
    <w:name w:val="font101"/>
    <w:basedOn w:val="10"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20">
    <w:name w:val="font11"/>
    <w:basedOn w:val="10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1">
    <w:name w:val="font121"/>
    <w:basedOn w:val="10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2">
    <w:name w:val="font112"/>
    <w:basedOn w:val="10"/>
    <w:qFormat/>
    <w:uiPriority w:val="0"/>
    <w:rPr>
      <w:rFonts w:hint="eastAsia" w:ascii="宋体" w:hAnsi="宋体" w:eastAsia="宋体" w:cs="宋体"/>
      <w:color w:val="FF0000"/>
      <w:sz w:val="18"/>
      <w:szCs w:val="18"/>
      <w:u w:val="none"/>
    </w:rPr>
  </w:style>
  <w:style w:type="character" w:customStyle="1" w:styleId="23">
    <w:name w:val="font01"/>
    <w:basedOn w:val="10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4">
    <w:name w:val="font51"/>
    <w:basedOn w:val="10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91</Pages>
  <Words>78266</Words>
  <Characters>89569</Characters>
  <Lines>31</Lines>
  <Paragraphs>8</Paragraphs>
  <TotalTime>25</TotalTime>
  <ScaleCrop>false</ScaleCrop>
  <LinksUpToDate>false</LinksUpToDate>
  <CharactersWithSpaces>89700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2020-10-08T16:43:00Z</dcterms:created>
  <dc:creator>Sky123.Org</dc:creator>
  <cp:lastModifiedBy>uos</cp:lastModifiedBy>
  <cp:lastPrinted>2024-12-19T20:02:00Z</cp:lastPrinted>
  <dcterms:modified xsi:type="dcterms:W3CDTF">2024-12-20T15:31:21Z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