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594AA" w14:textId="33C882C3" w:rsidR="0025368B" w:rsidRPr="0025368B" w:rsidRDefault="0025368B" w:rsidP="0025368B">
      <w:pPr>
        <w:spacing w:afterLines="50" w:after="156"/>
        <w:jc w:val="center"/>
        <w:outlineLvl w:val="1"/>
        <w:rPr>
          <w:rFonts w:ascii="黑体" w:eastAsia="黑体" w:hAnsi="黑体" w:cs="黑体"/>
          <w:sz w:val="28"/>
          <w:szCs w:val="28"/>
        </w:rPr>
      </w:pPr>
      <w:bookmarkStart w:id="0" w:name="_Toc898156592"/>
      <w:bookmarkStart w:id="1" w:name="_Toc2083344939"/>
      <w:bookmarkStart w:id="2" w:name="_Hlk107586229"/>
      <w:r w:rsidRPr="0025368B">
        <w:rPr>
          <w:rFonts w:ascii="黑体" w:eastAsia="黑体" w:hAnsi="黑体" w:cs="黑体" w:hint="eastAsia"/>
          <w:sz w:val="28"/>
          <w:szCs w:val="28"/>
        </w:rPr>
        <w:t>青岛市妇女儿童医院护理（陪护）服务支持项目</w:t>
      </w:r>
      <w:r>
        <w:rPr>
          <w:rFonts w:ascii="黑体" w:eastAsia="黑体" w:hAnsi="黑体" w:cs="黑体" w:hint="eastAsia"/>
          <w:sz w:val="28"/>
          <w:szCs w:val="28"/>
        </w:rPr>
        <w:t>竞争性磋商公告</w:t>
      </w:r>
      <w:bookmarkEnd w:id="0"/>
      <w:bookmarkEnd w:id="1"/>
      <w:bookmarkEnd w:id="2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2"/>
      </w:tblGrid>
      <w:tr w:rsidR="0025368B" w14:paraId="2700741F" w14:textId="77777777" w:rsidTr="0025368B"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50504" w14:textId="77777777" w:rsidR="0025368B" w:rsidRDefault="0025368B">
            <w:pPr>
              <w:spacing w:line="360" w:lineRule="auto"/>
              <w:ind w:firstLineChars="200" w:firstLine="482"/>
              <w:rPr>
                <w:rFonts w:ascii="楷体_GB2312" w:eastAsia="楷体_GB2312" w:hAnsi="楷体_GB2312" w:hint="eastAsia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项目概况</w:t>
            </w:r>
          </w:p>
          <w:p w14:paraId="30AE3A54" w14:textId="634B98CC" w:rsidR="0025368B" w:rsidRDefault="0025368B">
            <w:pPr>
              <w:spacing w:line="360" w:lineRule="auto"/>
              <w:ind w:firstLineChars="236" w:firstLine="566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青岛市妇女儿童医院护理（陪护）服务支持项目的潜在供应商应在青岛市山东路177号鲁邦广场A座三楼306室获取采购文件，并于2023年9月</w:t>
            </w:r>
            <w:r>
              <w:rPr>
                <w:rFonts w:ascii="仿宋" w:eastAsia="仿宋" w:hAnsi="仿宋" w:cs="仿宋"/>
                <w:sz w:val="24"/>
                <w:szCs w:val="24"/>
              </w:rPr>
              <w:t>21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  <w:r>
              <w:rPr>
                <w:rFonts w:ascii="仿宋" w:eastAsia="仿宋" w:hAnsi="仿宋" w:cs="仿宋"/>
                <w:sz w:val="24"/>
                <w:szCs w:val="24"/>
              </w:rPr>
              <w:t>10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点00分（北京时间）前提交响应文件。</w:t>
            </w:r>
          </w:p>
        </w:tc>
      </w:tr>
    </w:tbl>
    <w:p w14:paraId="5773874D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一、项目基本情况</w:t>
      </w:r>
    </w:p>
    <w:p w14:paraId="061A7E1A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项目编号：SDSITC-01231008</w:t>
      </w:r>
    </w:p>
    <w:p w14:paraId="416458DA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项目名称：青岛市妇女儿童医院护理（陪护）服务支持项目</w:t>
      </w:r>
    </w:p>
    <w:p w14:paraId="41B17FE2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采购方式：竞争性磋商</w:t>
      </w:r>
    </w:p>
    <w:p w14:paraId="5183CF07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预算金额：/。</w:t>
      </w:r>
    </w:p>
    <w:p w14:paraId="48AA15C9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采购需求：为推动无陪护病房建设，加强医疗机构陪护人员规范管理，提高患者满意度，医院拟引进取得劳务派遣资质的陪护机构进驻本院，确定1名成交供应商为院区各病房向家属提供由患者支付的陪护服务。</w:t>
      </w:r>
    </w:p>
    <w:p w14:paraId="40129C7B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合同履行期限：自合同签订之日起1年。</w:t>
      </w:r>
    </w:p>
    <w:p w14:paraId="2509FA12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本项目不接受联合体。</w:t>
      </w:r>
    </w:p>
    <w:p w14:paraId="0ACB40C9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b/>
          <w:bCs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二、供应商的资格要求：</w:t>
      </w:r>
    </w:p>
    <w:p w14:paraId="328113FF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1.满足《中华人民共和国政府采购法》第二十二条规定；</w:t>
      </w:r>
    </w:p>
    <w:p w14:paraId="1CE8E139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2.落实政府采购政策需满足的资格要求：本项目专门面向中小企业采购。</w:t>
      </w:r>
    </w:p>
    <w:p w14:paraId="2D151B67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.本项目的特定资格要求：（1）具有有效的《劳务派遣经营许可证》,不允许挂靠、借用资质。（2）通过信用中国、中国政府采购网、信用山东及信用青岛查询，未被列入失信被执行人、重大税收违法案件当事人、政府采购严重违法失信行为记录等名单的；（3）单位负责人为同一人或者存在直接控股、管理关系的不同供应商，不得参加同一合同项下的采购活动；（4）本项目不接受联合体参与磋商。</w:t>
      </w:r>
    </w:p>
    <w:p w14:paraId="1DC91423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三、获取采购文件</w:t>
      </w:r>
    </w:p>
    <w:p w14:paraId="461654C3" w14:textId="131E5141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时间：2023年</w:t>
      </w:r>
      <w:r>
        <w:rPr>
          <w:rFonts w:ascii="仿宋" w:eastAsia="仿宋" w:hAnsi="仿宋" w:cs="仿宋"/>
          <w:sz w:val="24"/>
          <w:szCs w:val="24"/>
        </w:rPr>
        <w:t>9</w:t>
      </w:r>
      <w:r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/>
          <w:sz w:val="24"/>
          <w:szCs w:val="24"/>
        </w:rPr>
        <w:t>8</w:t>
      </w:r>
      <w:r>
        <w:rPr>
          <w:rFonts w:ascii="仿宋" w:eastAsia="仿宋" w:hAnsi="仿宋" w:cs="仿宋" w:hint="eastAsia"/>
          <w:sz w:val="24"/>
          <w:szCs w:val="24"/>
        </w:rPr>
        <w:t>日至</w:t>
      </w:r>
      <w:r>
        <w:rPr>
          <w:rFonts w:ascii="Calibri" w:eastAsia="仿宋" w:hAnsi="Calibri"/>
          <w:sz w:val="24"/>
          <w:szCs w:val="24"/>
        </w:rPr>
        <w:t> </w:t>
      </w:r>
      <w:r>
        <w:rPr>
          <w:rFonts w:ascii="仿宋" w:eastAsia="仿宋" w:hAnsi="仿宋" w:cs="仿宋" w:hint="eastAsia"/>
          <w:sz w:val="24"/>
          <w:szCs w:val="24"/>
        </w:rPr>
        <w:t>2023年</w:t>
      </w:r>
      <w:r>
        <w:rPr>
          <w:rFonts w:ascii="仿宋" w:eastAsia="仿宋" w:hAnsi="仿宋" w:cs="仿宋"/>
          <w:sz w:val="24"/>
          <w:szCs w:val="24"/>
        </w:rPr>
        <w:t>9</w:t>
      </w:r>
      <w:r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/>
          <w:sz w:val="24"/>
          <w:szCs w:val="24"/>
        </w:rPr>
        <w:t>14</w:t>
      </w:r>
      <w:r>
        <w:rPr>
          <w:rFonts w:ascii="仿宋" w:eastAsia="仿宋" w:hAnsi="仿宋" w:cs="仿宋" w:hint="eastAsia"/>
          <w:sz w:val="24"/>
          <w:szCs w:val="24"/>
        </w:rPr>
        <w:t>日，每天上午9:00至11:30，下午13:30至17:00。（北京时间，法定节假日除外）</w:t>
      </w:r>
    </w:p>
    <w:p w14:paraId="61BE92B5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地点：青岛市山东路177号鲁邦广场A座三楼306室</w:t>
      </w:r>
    </w:p>
    <w:p w14:paraId="670F09BC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方式：请潜在供应商携带单位营业执照复印件加盖公章，按照上述时间、地点获取采购文件或将单位营业执照及报名费电汇底单（公对公）扫描件以邮件形式发送至18053117498@163.com（邮件请注明公告所示项目名称、项目编号、报名单位名称、联系人及联系电话）进行登记报名。</w:t>
      </w:r>
    </w:p>
    <w:p w14:paraId="46F56549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开户银行：中国银行青岛市北支行</w:t>
      </w:r>
    </w:p>
    <w:p w14:paraId="4F3B8240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银行账户：山东中钢招标有限公司</w:t>
      </w:r>
    </w:p>
    <w:p w14:paraId="3900BE32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银行账号：240304140153</w:t>
      </w:r>
    </w:p>
    <w:p w14:paraId="6C8D620C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售价：￥200.00元（人民币）</w:t>
      </w:r>
    </w:p>
    <w:p w14:paraId="06F7570E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四、响应文件提交</w:t>
      </w:r>
    </w:p>
    <w:p w14:paraId="59D36EC1" w14:textId="0996115E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截止时间：2023年9月</w:t>
      </w:r>
      <w:r>
        <w:rPr>
          <w:rFonts w:ascii="仿宋" w:eastAsia="仿宋" w:hAnsi="仿宋" w:cs="仿宋"/>
          <w:sz w:val="24"/>
          <w:szCs w:val="24"/>
        </w:rPr>
        <w:t>21</w:t>
      </w:r>
      <w:r>
        <w:rPr>
          <w:rFonts w:ascii="仿宋" w:eastAsia="仿宋" w:hAnsi="仿宋" w:cs="仿宋" w:hint="eastAsia"/>
          <w:sz w:val="24"/>
          <w:szCs w:val="24"/>
        </w:rPr>
        <w:t>日</w:t>
      </w:r>
      <w:r>
        <w:rPr>
          <w:rFonts w:ascii="仿宋" w:eastAsia="仿宋" w:hAnsi="仿宋" w:cs="仿宋"/>
          <w:sz w:val="24"/>
          <w:szCs w:val="24"/>
        </w:rPr>
        <w:t>10</w:t>
      </w:r>
      <w:r>
        <w:rPr>
          <w:rFonts w:ascii="仿宋" w:eastAsia="仿宋" w:hAnsi="仿宋" w:cs="仿宋" w:hint="eastAsia"/>
          <w:sz w:val="24"/>
          <w:szCs w:val="24"/>
        </w:rPr>
        <w:t>点00分（北京时间）</w:t>
      </w:r>
    </w:p>
    <w:p w14:paraId="1F4CC492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地点：青岛市山东路177号鲁邦广场A座三楼303会议室</w:t>
      </w:r>
    </w:p>
    <w:p w14:paraId="5F1DE270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五、开启</w:t>
      </w:r>
    </w:p>
    <w:p w14:paraId="1884D4E2" w14:textId="699C48BC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时间：2023年9月</w:t>
      </w:r>
      <w:r>
        <w:rPr>
          <w:rFonts w:ascii="仿宋" w:eastAsia="仿宋" w:hAnsi="仿宋" w:cs="仿宋"/>
          <w:sz w:val="24"/>
          <w:szCs w:val="24"/>
        </w:rPr>
        <w:t>21</w:t>
      </w:r>
      <w:r>
        <w:rPr>
          <w:rFonts w:ascii="仿宋" w:eastAsia="仿宋" w:hAnsi="仿宋" w:cs="仿宋" w:hint="eastAsia"/>
          <w:sz w:val="24"/>
          <w:szCs w:val="24"/>
        </w:rPr>
        <w:t>日</w:t>
      </w:r>
      <w:r>
        <w:rPr>
          <w:rFonts w:ascii="仿宋" w:eastAsia="仿宋" w:hAnsi="仿宋" w:cs="仿宋"/>
          <w:sz w:val="24"/>
          <w:szCs w:val="24"/>
        </w:rPr>
        <w:t>10</w:t>
      </w:r>
      <w:r>
        <w:rPr>
          <w:rFonts w:ascii="仿宋" w:eastAsia="仿宋" w:hAnsi="仿宋" w:cs="仿宋" w:hint="eastAsia"/>
          <w:sz w:val="24"/>
          <w:szCs w:val="24"/>
        </w:rPr>
        <w:t>点00分（北京时间）</w:t>
      </w:r>
    </w:p>
    <w:p w14:paraId="3AE78EAF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地点：青岛市山东路177号鲁邦广场A座三楼303会议室</w:t>
      </w:r>
    </w:p>
    <w:p w14:paraId="6059AC55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六、公告期限</w:t>
      </w:r>
    </w:p>
    <w:p w14:paraId="6B353422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自本公告发布之日起3个工作日。</w:t>
      </w:r>
    </w:p>
    <w:p w14:paraId="731DF4D5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七、其他补充事宜</w:t>
      </w:r>
    </w:p>
    <w:p w14:paraId="5F469294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本次采购公告在中国招标投标公共服务平台发布。</w:t>
      </w:r>
    </w:p>
    <w:p w14:paraId="317213B4" w14:textId="77777777" w:rsidR="0025368B" w:rsidRDefault="0025368B" w:rsidP="0025368B">
      <w:pPr>
        <w:widowControl/>
        <w:spacing w:line="360" w:lineRule="auto"/>
        <w:ind w:firstLineChars="235" w:firstLine="566"/>
        <w:jc w:val="left"/>
        <w:rPr>
          <w:rFonts w:ascii="楷体_GB2312" w:eastAsia="楷体_GB2312" w:hAnsi="楷体_GB2312" w:hint="eastAsia"/>
          <w:sz w:val="24"/>
          <w:szCs w:val="24"/>
        </w:rPr>
      </w:pPr>
      <w:r>
        <w:rPr>
          <w:rFonts w:ascii="楷体_GB2312" w:eastAsia="楷体_GB2312" w:hAnsi="楷体_GB2312" w:cs="楷体_GB2312" w:hint="eastAsia"/>
          <w:b/>
          <w:bCs/>
          <w:sz w:val="24"/>
          <w:szCs w:val="24"/>
        </w:rPr>
        <w:t>八、凡对本次采购提出询问，请按以下方式联系。</w:t>
      </w:r>
    </w:p>
    <w:p w14:paraId="006AB55D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1.采购人信息</w:t>
      </w:r>
    </w:p>
    <w:p w14:paraId="18BC6384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名 称：青岛市妇女儿童医院</w:t>
      </w:r>
    </w:p>
    <w:p w14:paraId="0E42714F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地    址：青岛市市北区同福路6号</w:t>
      </w:r>
    </w:p>
    <w:p w14:paraId="2601A513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采购项目联系人：高洁</w:t>
      </w:r>
    </w:p>
    <w:p w14:paraId="2826A308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电    话：0532-68661101</w:t>
      </w:r>
    </w:p>
    <w:p w14:paraId="6D4932EC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2.采购代理机构信息</w:t>
      </w:r>
    </w:p>
    <w:p w14:paraId="2C337518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名 称：山东中钢招标有限公司</w:t>
      </w:r>
    </w:p>
    <w:p w14:paraId="4D1FE46C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地　址：青岛市山东路177号鲁邦广场A座三楼306室</w:t>
      </w:r>
    </w:p>
    <w:p w14:paraId="5B8AE0BE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联系方式：李宁0532-85727257</w:t>
      </w:r>
    </w:p>
    <w:p w14:paraId="79DCCD3C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3.项目联系方式</w:t>
      </w:r>
    </w:p>
    <w:p w14:paraId="26BA6C70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项目联系人：李宁</w:t>
      </w:r>
    </w:p>
    <w:p w14:paraId="58DEBF0E" w14:textId="77777777" w:rsidR="0025368B" w:rsidRDefault="0025368B" w:rsidP="0025368B">
      <w:pPr>
        <w:widowControl/>
        <w:spacing w:line="360" w:lineRule="auto"/>
        <w:ind w:firstLineChars="235" w:firstLine="564"/>
        <w:jc w:val="left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电　话：0532-85727257</w:t>
      </w:r>
    </w:p>
    <w:p w14:paraId="74546907" w14:textId="3F505116" w:rsidR="0025368B" w:rsidRDefault="0025368B" w:rsidP="0025368B">
      <w:pPr>
        <w:widowControl/>
        <w:spacing w:line="360" w:lineRule="auto"/>
        <w:ind w:firstLineChars="235" w:firstLine="493"/>
        <w:jc w:val="left"/>
        <w:rPr>
          <w:rFonts w:ascii="仿宋" w:eastAsia="仿宋" w:hAnsi="仿宋" w:cs="仿宋" w:hint="eastAsia"/>
          <w:sz w:val="24"/>
          <w:szCs w:val="24"/>
        </w:rPr>
      </w:pPr>
      <w:r>
        <w:t xml:space="preserve">                                                      </w:t>
      </w:r>
      <w:r>
        <w:rPr>
          <w:rFonts w:ascii="仿宋" w:eastAsia="仿宋" w:hAnsi="仿宋" w:cs="仿宋" w:hint="eastAsia"/>
          <w:sz w:val="24"/>
          <w:szCs w:val="24"/>
        </w:rPr>
        <w:t>2023年</w:t>
      </w:r>
      <w:r>
        <w:rPr>
          <w:rFonts w:ascii="仿宋" w:eastAsia="仿宋" w:hAnsi="仿宋" w:cs="仿宋"/>
          <w:sz w:val="24"/>
          <w:szCs w:val="24"/>
        </w:rPr>
        <w:t>9</w:t>
      </w:r>
      <w:r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/>
          <w:sz w:val="24"/>
          <w:szCs w:val="24"/>
        </w:rPr>
        <w:t>7</w:t>
      </w:r>
      <w:r>
        <w:rPr>
          <w:rFonts w:ascii="仿宋" w:eastAsia="仿宋" w:hAnsi="仿宋" w:cs="仿宋" w:hint="eastAsia"/>
          <w:sz w:val="24"/>
          <w:szCs w:val="24"/>
        </w:rPr>
        <w:t>日</w:t>
      </w:r>
    </w:p>
    <w:p w14:paraId="0A6EB0A0" w14:textId="77777777" w:rsidR="00792019" w:rsidRDefault="00792019"/>
    <w:sectPr w:rsidR="00792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19"/>
    <w:rsid w:val="0025368B"/>
    <w:rsid w:val="0079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40DB"/>
  <w15:chartTrackingRefBased/>
  <w15:docId w15:val="{0953D1C5-FAA8-4CB5-9CFF-D60AB20E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1"/>
    <w:qFormat/>
    <w:rsid w:val="0025368B"/>
    <w:pPr>
      <w:widowControl w:val="0"/>
      <w:jc w:val="both"/>
    </w:pPr>
    <w:rPr>
      <w:rFonts w:ascii="Times New Roman" w:eastAsia="宋体" w:hAnsi="Times New Roman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semiHidden/>
    <w:unhideWhenUsed/>
    <w:rsid w:val="00253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李</dc:creator>
  <cp:keywords/>
  <dc:description/>
  <cp:lastModifiedBy>宁 李</cp:lastModifiedBy>
  <cp:revision>2</cp:revision>
  <dcterms:created xsi:type="dcterms:W3CDTF">2023-09-07T08:15:00Z</dcterms:created>
  <dcterms:modified xsi:type="dcterms:W3CDTF">2023-09-07T08:18:00Z</dcterms:modified>
</cp:coreProperties>
</file>