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青岛大学2</w:t>
      </w:r>
      <w:r>
        <w:rPr>
          <w:rFonts w:hint="eastAsia" w:ascii="方正小标宋简体" w:hAnsi="方正小标宋简体" w:eastAsia="方正小标宋简体" w:cs="方正小标宋简体"/>
          <w:b w:val="0"/>
          <w:bCs/>
          <w:sz w:val="44"/>
          <w:szCs w:val="44"/>
        </w:rPr>
        <w:t>023</w:t>
      </w:r>
      <w:r>
        <w:rPr>
          <w:rFonts w:hint="eastAsia" w:ascii="方正小标宋简体" w:hAnsi="方正小标宋简体" w:eastAsia="方正小标宋简体" w:cs="方正小标宋简体"/>
          <w:b w:val="0"/>
          <w:bCs/>
          <w:sz w:val="44"/>
          <w:szCs w:val="44"/>
        </w:rPr>
        <w:t>年硕士研究生招生目录</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Style w:val="6"/>
          <w:rFonts w:hint="eastAsia" w:ascii="黑体" w:hAnsi="黑体" w:eastAsia="黑体" w:cs="黑体"/>
          <w:b w:val="0"/>
          <w:bCs/>
          <w:color w:val="333333"/>
          <w:spacing w:val="8"/>
          <w:sz w:val="36"/>
          <w:szCs w:val="36"/>
          <w:shd w:val="clear" w:color="auto" w:fill="FFFFFF"/>
        </w:rPr>
      </w:pPr>
      <w:r>
        <w:rPr>
          <w:rStyle w:val="6"/>
          <w:rFonts w:hint="eastAsia" w:ascii="黑体" w:hAnsi="黑体" w:eastAsia="黑体" w:cs="黑体"/>
          <w:b w:val="0"/>
          <w:bCs/>
          <w:color w:val="333333"/>
          <w:spacing w:val="8"/>
          <w:sz w:val="36"/>
          <w:szCs w:val="36"/>
          <w:shd w:val="clear" w:color="auto" w:fill="FFFFFF"/>
        </w:rPr>
        <w:t>【035医学部第七临床医学院（青岛市妇女儿童医院）】</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Style w:val="6"/>
          <w:rFonts w:hint="eastAsia" w:ascii="黑体" w:hAnsi="黑体" w:eastAsia="黑体" w:cs="黑体"/>
          <w:b w:val="0"/>
          <w:bCs/>
          <w:color w:val="333333"/>
          <w:spacing w:val="8"/>
          <w:sz w:val="36"/>
          <w:szCs w:val="36"/>
          <w:shd w:val="clear" w:color="auto" w:fill="FFFFFF"/>
        </w:rPr>
      </w:pPr>
    </w:p>
    <w:tbl>
      <w:tblPr>
        <w:tblStyle w:val="4"/>
        <w:tblW w:w="4997" w:type="pct"/>
        <w:tblInd w:w="0" w:type="dxa"/>
        <w:tblLayout w:type="autofit"/>
        <w:tblCellMar>
          <w:top w:w="0" w:type="dxa"/>
          <w:left w:w="108" w:type="dxa"/>
          <w:bottom w:w="0" w:type="dxa"/>
          <w:right w:w="108" w:type="dxa"/>
        </w:tblCellMar>
      </w:tblPr>
      <w:tblGrid>
        <w:gridCol w:w="915"/>
        <w:gridCol w:w="996"/>
        <w:gridCol w:w="926"/>
        <w:gridCol w:w="1138"/>
        <w:gridCol w:w="1356"/>
        <w:gridCol w:w="1026"/>
        <w:gridCol w:w="750"/>
        <w:gridCol w:w="1949"/>
      </w:tblGrid>
      <w:tr>
        <w:tblPrEx>
          <w:tblCellMar>
            <w:top w:w="0" w:type="dxa"/>
            <w:left w:w="108" w:type="dxa"/>
            <w:bottom w:w="0" w:type="dxa"/>
            <w:right w:w="108" w:type="dxa"/>
          </w:tblCellMar>
        </w:tblPrEx>
        <w:trPr>
          <w:trHeight w:val="1523" w:hRule="atLeast"/>
        </w:trPr>
        <w:tc>
          <w:tcPr>
            <w:tcW w:w="50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招生</w:t>
            </w:r>
            <w:r>
              <w:rPr>
                <w:rFonts w:hint="eastAsia" w:ascii="黑体" w:hAnsi="黑体" w:eastAsia="黑体" w:cs="黑体"/>
                <w:b w:val="0"/>
                <w:bCs w:val="0"/>
                <w:kern w:val="0"/>
                <w:sz w:val="24"/>
                <w:szCs w:val="24"/>
              </w:rPr>
              <w:br w:type="textWrapping"/>
            </w:r>
            <w:r>
              <w:rPr>
                <w:rFonts w:hint="eastAsia" w:ascii="黑体" w:hAnsi="黑体" w:eastAsia="黑体" w:cs="黑体"/>
                <w:b w:val="0"/>
                <w:bCs w:val="0"/>
                <w:kern w:val="0"/>
                <w:sz w:val="24"/>
                <w:szCs w:val="24"/>
              </w:rPr>
              <w:t>院系所</w:t>
            </w:r>
          </w:p>
        </w:tc>
        <w:tc>
          <w:tcPr>
            <w:tcW w:w="549"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招生</w:t>
            </w:r>
            <w:r>
              <w:rPr>
                <w:rFonts w:hint="eastAsia" w:ascii="黑体" w:hAnsi="黑体" w:eastAsia="黑体" w:cs="黑体"/>
                <w:b w:val="0"/>
                <w:bCs w:val="0"/>
                <w:kern w:val="0"/>
                <w:sz w:val="24"/>
                <w:szCs w:val="24"/>
              </w:rPr>
              <w:br w:type="textWrapping"/>
            </w:r>
            <w:r>
              <w:rPr>
                <w:rFonts w:hint="eastAsia" w:ascii="黑体" w:hAnsi="黑体" w:eastAsia="黑体" w:cs="黑体"/>
                <w:b w:val="0"/>
                <w:bCs w:val="0"/>
                <w:kern w:val="0"/>
                <w:sz w:val="24"/>
                <w:szCs w:val="24"/>
              </w:rPr>
              <w:t>专业</w:t>
            </w:r>
          </w:p>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代码</w:t>
            </w:r>
          </w:p>
        </w:tc>
        <w:tc>
          <w:tcPr>
            <w:tcW w:w="511"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招生</w:t>
            </w:r>
            <w:r>
              <w:rPr>
                <w:rFonts w:hint="eastAsia" w:ascii="黑体" w:hAnsi="黑体" w:eastAsia="黑体" w:cs="黑体"/>
                <w:b w:val="0"/>
                <w:bCs w:val="0"/>
                <w:kern w:val="0"/>
                <w:sz w:val="24"/>
                <w:szCs w:val="24"/>
              </w:rPr>
              <w:br w:type="textWrapping"/>
            </w:r>
            <w:r>
              <w:rPr>
                <w:rFonts w:hint="eastAsia" w:ascii="黑体" w:hAnsi="黑体" w:eastAsia="黑体" w:cs="黑体"/>
                <w:b w:val="0"/>
                <w:bCs w:val="0"/>
                <w:kern w:val="0"/>
                <w:sz w:val="24"/>
                <w:szCs w:val="24"/>
              </w:rPr>
              <w:t>专业</w:t>
            </w:r>
          </w:p>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名称</w:t>
            </w:r>
          </w:p>
        </w:tc>
        <w:tc>
          <w:tcPr>
            <w:tcW w:w="628"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18"/>
                <w:szCs w:val="18"/>
              </w:rPr>
            </w:pPr>
            <w:r>
              <w:rPr>
                <w:rFonts w:hint="eastAsia" w:ascii="黑体" w:hAnsi="黑体" w:eastAsia="黑体" w:cs="黑体"/>
                <w:b w:val="0"/>
                <w:bCs w:val="0"/>
                <w:kern w:val="0"/>
                <w:sz w:val="24"/>
                <w:szCs w:val="24"/>
              </w:rPr>
              <w:t>招生人数</w:t>
            </w:r>
            <w:r>
              <w:rPr>
                <w:rFonts w:hint="eastAsia" w:ascii="黑体" w:hAnsi="黑体" w:eastAsia="黑体" w:cs="黑体"/>
                <w:b w:val="0"/>
                <w:bCs w:val="0"/>
                <w:kern w:val="0"/>
                <w:sz w:val="18"/>
                <w:szCs w:val="18"/>
              </w:rPr>
              <w:br w:type="textWrapping"/>
            </w:r>
            <w:r>
              <w:rPr>
                <w:rFonts w:hint="eastAsia" w:ascii="黑体" w:hAnsi="黑体" w:eastAsia="黑体" w:cs="黑体"/>
                <w:b w:val="0"/>
                <w:bCs w:val="0"/>
                <w:kern w:val="0"/>
                <w:sz w:val="18"/>
                <w:szCs w:val="18"/>
              </w:rPr>
              <w:t>（含推免、长学制转段、士兵专项计划等）</w:t>
            </w:r>
          </w:p>
        </w:tc>
        <w:tc>
          <w:tcPr>
            <w:tcW w:w="748"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研究</w:t>
            </w:r>
          </w:p>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方向</w:t>
            </w:r>
          </w:p>
        </w:tc>
        <w:tc>
          <w:tcPr>
            <w:tcW w:w="566"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学习</w:t>
            </w:r>
          </w:p>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方式</w:t>
            </w:r>
          </w:p>
        </w:tc>
        <w:tc>
          <w:tcPr>
            <w:tcW w:w="414"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学位</w:t>
            </w:r>
            <w:r>
              <w:rPr>
                <w:rFonts w:hint="eastAsia" w:ascii="黑体" w:hAnsi="黑体" w:eastAsia="黑体" w:cs="黑体"/>
                <w:b w:val="0"/>
                <w:bCs w:val="0"/>
                <w:kern w:val="0"/>
                <w:sz w:val="24"/>
                <w:szCs w:val="24"/>
              </w:rPr>
              <w:br w:type="textWrapping"/>
            </w:r>
            <w:r>
              <w:rPr>
                <w:rFonts w:hint="eastAsia" w:ascii="黑体" w:hAnsi="黑体" w:eastAsia="黑体" w:cs="黑体"/>
                <w:b w:val="0"/>
                <w:bCs w:val="0"/>
                <w:kern w:val="0"/>
                <w:sz w:val="24"/>
                <w:szCs w:val="24"/>
              </w:rPr>
              <w:t>类型</w:t>
            </w:r>
          </w:p>
        </w:tc>
        <w:tc>
          <w:tcPr>
            <w:tcW w:w="1075"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考试科目</w:t>
            </w:r>
          </w:p>
        </w:tc>
      </w:tr>
      <w:tr>
        <w:tblPrEx>
          <w:tblCellMar>
            <w:top w:w="0" w:type="dxa"/>
            <w:left w:w="108" w:type="dxa"/>
            <w:bottom w:w="0" w:type="dxa"/>
            <w:right w:w="108" w:type="dxa"/>
          </w:tblCellMar>
        </w:tblPrEx>
        <w:trPr>
          <w:trHeight w:val="1121" w:hRule="atLeast"/>
        </w:trPr>
        <w:tc>
          <w:tcPr>
            <w:tcW w:w="505" w:type="pct"/>
            <w:vMerge w:val="restart"/>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035医学部第七临床医学院（青岛市妇女儿童医院）</w:t>
            </w:r>
          </w:p>
        </w:tc>
        <w:tc>
          <w:tcPr>
            <w:tcW w:w="549" w:type="pct"/>
            <w:vMerge w:val="restart"/>
            <w:tcBorders>
              <w:top w:val="nil"/>
              <w:left w:val="single" w:color="auto" w:sz="4" w:space="0"/>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100202</w:t>
            </w:r>
          </w:p>
        </w:tc>
        <w:tc>
          <w:tcPr>
            <w:tcW w:w="511"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儿科学</w:t>
            </w:r>
          </w:p>
        </w:tc>
        <w:tc>
          <w:tcPr>
            <w:tcW w:w="628"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w:t>
            </w: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01小儿内科</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学术</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③646医学综合（西医）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137"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spacing w:val="-20"/>
                <w:kern w:val="0"/>
                <w:sz w:val="30"/>
                <w:szCs w:val="30"/>
              </w:rPr>
            </w:pPr>
          </w:p>
        </w:tc>
        <w:tc>
          <w:tcPr>
            <w:tcW w:w="511"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628"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02小儿外科</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学术</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③646医学综合（西医）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139"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vMerge w:val="restart"/>
            <w:tcBorders>
              <w:top w:val="nil"/>
              <w:left w:val="single" w:color="auto" w:sz="4" w:space="0"/>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100211</w:t>
            </w:r>
          </w:p>
        </w:tc>
        <w:tc>
          <w:tcPr>
            <w:tcW w:w="511"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妇产科学</w:t>
            </w:r>
          </w:p>
        </w:tc>
        <w:tc>
          <w:tcPr>
            <w:tcW w:w="628"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w:t>
            </w: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01妇科肿瘤</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学术</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③646医学综合（西医）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113"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spacing w:val="-20"/>
                <w:kern w:val="0"/>
                <w:sz w:val="30"/>
                <w:szCs w:val="30"/>
              </w:rPr>
            </w:pPr>
          </w:p>
        </w:tc>
        <w:tc>
          <w:tcPr>
            <w:tcW w:w="511"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628"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02普通妇科</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学术</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③646医学综合（西医）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129"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spacing w:val="-20"/>
                <w:kern w:val="0"/>
                <w:sz w:val="30"/>
                <w:szCs w:val="30"/>
              </w:rPr>
            </w:pPr>
          </w:p>
        </w:tc>
        <w:tc>
          <w:tcPr>
            <w:tcW w:w="511"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628"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03妇科生殖内分泌</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学术</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③646医学综合（西医）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117"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spacing w:val="-20"/>
                <w:kern w:val="0"/>
                <w:sz w:val="30"/>
                <w:szCs w:val="30"/>
              </w:rPr>
            </w:pPr>
          </w:p>
        </w:tc>
        <w:tc>
          <w:tcPr>
            <w:tcW w:w="511"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628"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04围产医学</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学术</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③646医学综合（西医）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133"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spacing w:val="-20"/>
                <w:kern w:val="0"/>
                <w:sz w:val="30"/>
                <w:szCs w:val="30"/>
              </w:rPr>
            </w:pPr>
          </w:p>
        </w:tc>
        <w:tc>
          <w:tcPr>
            <w:tcW w:w="511"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628"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05胎儿医学</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学术</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③646医学综合（西医）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405"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105102</w:t>
            </w:r>
          </w:p>
        </w:tc>
        <w:tc>
          <w:tcPr>
            <w:tcW w:w="511"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儿科学</w:t>
            </w:r>
          </w:p>
        </w:tc>
        <w:tc>
          <w:tcPr>
            <w:tcW w:w="628" w:type="pct"/>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6</w:t>
            </w: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00不区分研究方向</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专业</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③306临床医学综合能力（西医）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411"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30"/>
                <w:szCs w:val="30"/>
              </w:rPr>
            </w:pPr>
          </w:p>
        </w:tc>
        <w:tc>
          <w:tcPr>
            <w:tcW w:w="549"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105112</w:t>
            </w:r>
          </w:p>
        </w:tc>
        <w:tc>
          <w:tcPr>
            <w:tcW w:w="511"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儿外科学</w:t>
            </w:r>
          </w:p>
        </w:tc>
        <w:tc>
          <w:tcPr>
            <w:tcW w:w="628" w:type="pct"/>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w:t>
            </w:r>
          </w:p>
        </w:tc>
        <w:tc>
          <w:tcPr>
            <w:tcW w:w="748"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00不区分研究方向</w:t>
            </w:r>
          </w:p>
        </w:tc>
        <w:tc>
          <w:tcPr>
            <w:tcW w:w="566"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专业</w:t>
            </w: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③306临床医学综合能力（西医）</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r>
        <w:tblPrEx>
          <w:tblCellMar>
            <w:top w:w="0" w:type="dxa"/>
            <w:left w:w="108" w:type="dxa"/>
            <w:bottom w:w="0" w:type="dxa"/>
            <w:right w:w="108" w:type="dxa"/>
          </w:tblCellMar>
        </w:tblPrEx>
        <w:trPr>
          <w:trHeight w:val="1260" w:hRule="atLeast"/>
        </w:trPr>
        <w:tc>
          <w:tcPr>
            <w:tcW w:w="505" w:type="pct"/>
            <w:vMerge w:val="continue"/>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kern w:val="0"/>
                <w:sz w:val="30"/>
                <w:szCs w:val="30"/>
              </w:rPr>
            </w:pPr>
          </w:p>
        </w:tc>
        <w:tc>
          <w:tcPr>
            <w:tcW w:w="549"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105115</w:t>
            </w:r>
          </w:p>
        </w:tc>
        <w:tc>
          <w:tcPr>
            <w:tcW w:w="511"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spacing w:val="-20"/>
                <w:kern w:val="0"/>
                <w:sz w:val="30"/>
                <w:szCs w:val="30"/>
              </w:rPr>
            </w:pPr>
            <w:r>
              <w:rPr>
                <w:rFonts w:hint="eastAsia" w:ascii="仿宋_GB2312" w:hAnsi="仿宋_GB2312" w:eastAsia="仿宋_GB2312" w:cs="仿宋_GB2312"/>
                <w:spacing w:val="-20"/>
                <w:kern w:val="0"/>
                <w:sz w:val="30"/>
                <w:szCs w:val="30"/>
              </w:rPr>
              <w:t>妇产科学</w:t>
            </w:r>
          </w:p>
        </w:tc>
        <w:tc>
          <w:tcPr>
            <w:tcW w:w="628" w:type="pct"/>
            <w:tcBorders>
              <w:top w:val="nil"/>
              <w:left w:val="nil"/>
              <w:bottom w:val="single" w:color="auto" w:sz="4" w:space="0"/>
              <w:right w:val="single" w:color="auto" w:sz="4" w:space="0"/>
            </w:tcBorders>
            <w:shd w:val="clear" w:color="000000" w:fill="FFFFFF"/>
            <w:vAlign w:val="center"/>
          </w:tcPr>
          <w:p>
            <w:pPr>
              <w:widowControl/>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w:t>
            </w:r>
          </w:p>
        </w:tc>
        <w:tc>
          <w:tcPr>
            <w:tcW w:w="748"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00不区分研究方向</w:t>
            </w:r>
          </w:p>
        </w:tc>
        <w:tc>
          <w:tcPr>
            <w:tcW w:w="566"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spacing w:val="-20"/>
                <w:kern w:val="0"/>
                <w:sz w:val="24"/>
                <w:szCs w:val="24"/>
              </w:rPr>
            </w:pPr>
            <w:r>
              <w:rPr>
                <w:rFonts w:hint="eastAsia" w:ascii="仿宋_GB2312" w:hAnsi="仿宋_GB2312" w:eastAsia="仿宋_GB2312" w:cs="仿宋_GB2312"/>
                <w:spacing w:val="-20"/>
                <w:kern w:val="0"/>
                <w:sz w:val="24"/>
                <w:szCs w:val="24"/>
              </w:rPr>
              <w:t>(1)全日制</w:t>
            </w:r>
          </w:p>
        </w:tc>
        <w:tc>
          <w:tcPr>
            <w:tcW w:w="414"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专业</w:t>
            </w:r>
          </w:p>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学位</w:t>
            </w:r>
          </w:p>
        </w:tc>
        <w:tc>
          <w:tcPr>
            <w:tcW w:w="1075" w:type="pct"/>
            <w:tcBorders>
              <w:top w:val="nil"/>
              <w:left w:val="nil"/>
              <w:bottom w:val="single" w:color="auto" w:sz="4" w:space="0"/>
              <w:right w:val="single" w:color="auto" w:sz="4" w:space="0"/>
            </w:tcBorders>
            <w:shd w:val="clear" w:color="000000" w:fill="FFFFFF"/>
            <w:vAlign w:val="center"/>
          </w:tcPr>
          <w:p>
            <w:pPr>
              <w:widowControl/>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①101思想政治理论</w:t>
            </w:r>
          </w:p>
          <w:p>
            <w:pPr>
              <w:widowControl/>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②201英语（一）</w:t>
            </w:r>
          </w:p>
          <w:p>
            <w:pPr>
              <w:widowControl/>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③306临床医学综合能力（西医）</w:t>
            </w:r>
          </w:p>
          <w:p>
            <w:pPr>
              <w:widowControl/>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④--无</w:t>
            </w:r>
          </w:p>
        </w:tc>
      </w:tr>
    </w:tbl>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注：只招收五年一贯制临床医学专业本科（第一学历为本科）、毕业专业符合国家规定可以取得临床医师资格证的考生。不招收同等学力、专升本等考生。其中报考专业学位的人员须为符合国家规定的临床医师资格证报考条件并同时符合山东省住院医师规范化培训报考条件的本科（全日制5年一贯制，不包括专升本）毕业生，报考专业应与本科（全日制5年一贯制）所学专业相同。</w:t>
      </w:r>
    </w:p>
    <w:p>
      <w:pPr>
        <w:spacing w:line="560" w:lineRule="exact"/>
        <w:jc w:val="left"/>
        <w:rPr>
          <w:rFonts w:ascii="Times New Roman" w:hAnsi="Times New Roman" w:eastAsia="仿宋" w:cs="Times New Roman"/>
          <w:sz w:val="32"/>
          <w:szCs w:val="32"/>
        </w:rPr>
      </w:pPr>
    </w:p>
    <w:p>
      <w:pPr>
        <w:widowControl/>
        <w:shd w:val="clear" w:color="auto" w:fill="FFFFFF"/>
        <w:jc w:val="left"/>
        <w:rPr>
          <w:rFonts w:hint="eastAsia" w:ascii="宋体" w:hAnsi="宋体" w:eastAsia="宋体" w:cs="宋体"/>
          <w:kern w:val="0"/>
          <w:sz w:val="28"/>
          <w:szCs w:val="28"/>
          <w:shd w:val="clear" w:color="auto" w:fill="FFFFFF"/>
        </w:rPr>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隶书">
    <w:panose1 w:val="02010509060101010101"/>
    <w:charset w:val="86"/>
    <w:family w:val="auto"/>
    <w:pitch w:val="default"/>
    <w:sig w:usb0="00000001" w:usb1="080E0000" w:usb2="00000000" w:usb3="00000000" w:csb0="00040000" w:csb1="00000000"/>
  </w:font>
  <w:font w:name="Microsoft JhengHei UI Light">
    <w:panose1 w:val="020B0304030504040204"/>
    <w:charset w:val="88"/>
    <w:family w:val="auto"/>
    <w:pitch w:val="default"/>
    <w:sig w:usb0="800002A7" w:usb1="28CF4400" w:usb2="00000016" w:usb3="00000000" w:csb0="00100009" w:csb1="00000000"/>
  </w:font>
  <w:font w:name="方正舒体">
    <w:panose1 w:val="02010601030101010101"/>
    <w:charset w:val="86"/>
    <w:family w:val="auto"/>
    <w:pitch w:val="default"/>
    <w:sig w:usb0="00000003"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algun Gothic Semilight">
    <w:panose1 w:val="020B0502040204020203"/>
    <w:charset w:val="86"/>
    <w:family w:val="auto"/>
    <w:pitch w:val="default"/>
    <w:sig w:usb0="900002AF" w:usb1="01D77CFB" w:usb2="00000012" w:usb3="00000000" w:csb0="203E01BD" w:csb1="D7FF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wMTYwMWJjMTE2M2I1NmE2MjUwMTMyOWE0ZjFjZTIifQ=="/>
  </w:docVars>
  <w:rsids>
    <w:rsidRoot w:val="00E74476"/>
    <w:rsid w:val="000130D5"/>
    <w:rsid w:val="00016D89"/>
    <w:rsid w:val="0003680A"/>
    <w:rsid w:val="000435F2"/>
    <w:rsid w:val="000539C9"/>
    <w:rsid w:val="00063D25"/>
    <w:rsid w:val="00071D8B"/>
    <w:rsid w:val="000A3056"/>
    <w:rsid w:val="00114C1D"/>
    <w:rsid w:val="0016699C"/>
    <w:rsid w:val="00195616"/>
    <w:rsid w:val="001A3E40"/>
    <w:rsid w:val="001B74D3"/>
    <w:rsid w:val="001F16A4"/>
    <w:rsid w:val="00201658"/>
    <w:rsid w:val="00201CD1"/>
    <w:rsid w:val="0021185F"/>
    <w:rsid w:val="00216E51"/>
    <w:rsid w:val="00297D3A"/>
    <w:rsid w:val="002A6D11"/>
    <w:rsid w:val="002B4957"/>
    <w:rsid w:val="002D7620"/>
    <w:rsid w:val="00301515"/>
    <w:rsid w:val="00306A5E"/>
    <w:rsid w:val="003078A6"/>
    <w:rsid w:val="003575AC"/>
    <w:rsid w:val="00384A83"/>
    <w:rsid w:val="003929BA"/>
    <w:rsid w:val="00394177"/>
    <w:rsid w:val="003A544C"/>
    <w:rsid w:val="00434701"/>
    <w:rsid w:val="004409CE"/>
    <w:rsid w:val="00440ABA"/>
    <w:rsid w:val="00442FD4"/>
    <w:rsid w:val="004B691E"/>
    <w:rsid w:val="004B7A15"/>
    <w:rsid w:val="004E3966"/>
    <w:rsid w:val="004E7FA5"/>
    <w:rsid w:val="004F0AFD"/>
    <w:rsid w:val="00506639"/>
    <w:rsid w:val="005205F5"/>
    <w:rsid w:val="0053323E"/>
    <w:rsid w:val="0054356B"/>
    <w:rsid w:val="00550B5D"/>
    <w:rsid w:val="005520DC"/>
    <w:rsid w:val="00571609"/>
    <w:rsid w:val="00577385"/>
    <w:rsid w:val="005A50C8"/>
    <w:rsid w:val="005B40EF"/>
    <w:rsid w:val="006057D5"/>
    <w:rsid w:val="00620183"/>
    <w:rsid w:val="00636885"/>
    <w:rsid w:val="0064648D"/>
    <w:rsid w:val="00650167"/>
    <w:rsid w:val="0069040F"/>
    <w:rsid w:val="00690658"/>
    <w:rsid w:val="00693C0E"/>
    <w:rsid w:val="006A1700"/>
    <w:rsid w:val="006B7CC8"/>
    <w:rsid w:val="006C4EBB"/>
    <w:rsid w:val="006D16BB"/>
    <w:rsid w:val="006F56A9"/>
    <w:rsid w:val="006F6B1E"/>
    <w:rsid w:val="00702B75"/>
    <w:rsid w:val="00720812"/>
    <w:rsid w:val="0072091E"/>
    <w:rsid w:val="00726086"/>
    <w:rsid w:val="007326A6"/>
    <w:rsid w:val="00751AB6"/>
    <w:rsid w:val="00762678"/>
    <w:rsid w:val="00783FA0"/>
    <w:rsid w:val="0079587A"/>
    <w:rsid w:val="007966CA"/>
    <w:rsid w:val="00797A49"/>
    <w:rsid w:val="00797C65"/>
    <w:rsid w:val="007B1F2F"/>
    <w:rsid w:val="007B3A1F"/>
    <w:rsid w:val="007D03A4"/>
    <w:rsid w:val="007D0BC8"/>
    <w:rsid w:val="007E7D0E"/>
    <w:rsid w:val="007E7DC2"/>
    <w:rsid w:val="00800C1D"/>
    <w:rsid w:val="0086201B"/>
    <w:rsid w:val="008A28E8"/>
    <w:rsid w:val="008D36DD"/>
    <w:rsid w:val="008D3B6A"/>
    <w:rsid w:val="008E7F9B"/>
    <w:rsid w:val="00900517"/>
    <w:rsid w:val="0092459F"/>
    <w:rsid w:val="00927C2F"/>
    <w:rsid w:val="0094722D"/>
    <w:rsid w:val="00950A81"/>
    <w:rsid w:val="00973AE2"/>
    <w:rsid w:val="00973B49"/>
    <w:rsid w:val="00990BD7"/>
    <w:rsid w:val="009921DD"/>
    <w:rsid w:val="009A3000"/>
    <w:rsid w:val="009A37E0"/>
    <w:rsid w:val="009B1ACC"/>
    <w:rsid w:val="009D0162"/>
    <w:rsid w:val="009D41C9"/>
    <w:rsid w:val="009F2049"/>
    <w:rsid w:val="009F22AF"/>
    <w:rsid w:val="00A00643"/>
    <w:rsid w:val="00A041EF"/>
    <w:rsid w:val="00A3699D"/>
    <w:rsid w:val="00A47637"/>
    <w:rsid w:val="00A61D42"/>
    <w:rsid w:val="00A821DD"/>
    <w:rsid w:val="00A83AA7"/>
    <w:rsid w:val="00A907CE"/>
    <w:rsid w:val="00A90B70"/>
    <w:rsid w:val="00AE59F6"/>
    <w:rsid w:val="00B03451"/>
    <w:rsid w:val="00B13593"/>
    <w:rsid w:val="00B3751E"/>
    <w:rsid w:val="00B519C0"/>
    <w:rsid w:val="00B51FF3"/>
    <w:rsid w:val="00B66E5F"/>
    <w:rsid w:val="00B75564"/>
    <w:rsid w:val="00BA4A52"/>
    <w:rsid w:val="00BD7261"/>
    <w:rsid w:val="00BE665A"/>
    <w:rsid w:val="00C06652"/>
    <w:rsid w:val="00C117ED"/>
    <w:rsid w:val="00C25034"/>
    <w:rsid w:val="00C250FC"/>
    <w:rsid w:val="00C509E8"/>
    <w:rsid w:val="00C8275C"/>
    <w:rsid w:val="00C956A1"/>
    <w:rsid w:val="00C95C0C"/>
    <w:rsid w:val="00CA13DA"/>
    <w:rsid w:val="00CA14D2"/>
    <w:rsid w:val="00CA3ECC"/>
    <w:rsid w:val="00CB2521"/>
    <w:rsid w:val="00CB6E0B"/>
    <w:rsid w:val="00CC0095"/>
    <w:rsid w:val="00CC70C4"/>
    <w:rsid w:val="00CE07BA"/>
    <w:rsid w:val="00CF7F2D"/>
    <w:rsid w:val="00D01125"/>
    <w:rsid w:val="00D06CD7"/>
    <w:rsid w:val="00D11A26"/>
    <w:rsid w:val="00D36FD8"/>
    <w:rsid w:val="00D40E50"/>
    <w:rsid w:val="00D432EC"/>
    <w:rsid w:val="00D51230"/>
    <w:rsid w:val="00D6091D"/>
    <w:rsid w:val="00D6773F"/>
    <w:rsid w:val="00D8517C"/>
    <w:rsid w:val="00D93603"/>
    <w:rsid w:val="00D9543E"/>
    <w:rsid w:val="00D95D96"/>
    <w:rsid w:val="00DE346A"/>
    <w:rsid w:val="00DF0E69"/>
    <w:rsid w:val="00E02548"/>
    <w:rsid w:val="00E03AE2"/>
    <w:rsid w:val="00E1709C"/>
    <w:rsid w:val="00E20D89"/>
    <w:rsid w:val="00E24F8A"/>
    <w:rsid w:val="00E640B7"/>
    <w:rsid w:val="00E74476"/>
    <w:rsid w:val="00E8706C"/>
    <w:rsid w:val="00EA3595"/>
    <w:rsid w:val="00EA45C6"/>
    <w:rsid w:val="00EC360D"/>
    <w:rsid w:val="00EC3A9B"/>
    <w:rsid w:val="00ED1F34"/>
    <w:rsid w:val="00EF2719"/>
    <w:rsid w:val="00EF55B5"/>
    <w:rsid w:val="00F24D31"/>
    <w:rsid w:val="00F366E0"/>
    <w:rsid w:val="00F36ECB"/>
    <w:rsid w:val="00F448CF"/>
    <w:rsid w:val="00F75027"/>
    <w:rsid w:val="00F9550F"/>
    <w:rsid w:val="00FA2A97"/>
    <w:rsid w:val="39ED3054"/>
    <w:rsid w:val="518C1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semiHidden/>
    <w:unhideWhenUsed/>
    <w:qFormat/>
    <w:uiPriority w:val="99"/>
    <w:rPr>
      <w:color w:val="0000FF"/>
      <w:u w:val="single"/>
    </w:rPr>
  </w:style>
  <w:style w:type="character" w:customStyle="1" w:styleId="8">
    <w:name w:val="标题 2 字符"/>
    <w:basedOn w:val="5"/>
    <w:link w:val="2"/>
    <w:qFormat/>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749</Words>
  <Characters>881</Characters>
  <Lines>25</Lines>
  <Paragraphs>7</Paragraphs>
  <TotalTime>293</TotalTime>
  <ScaleCrop>false</ScaleCrop>
  <LinksUpToDate>false</LinksUpToDate>
  <CharactersWithSpaces>887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2021-09-17T08:24:00Z</dcterms:created>
  <dc:creator>Administrator</dc:creator>
  <cp:lastModifiedBy>关山月</cp:lastModifiedBy>
  <dcterms:modified xsi:type="dcterms:W3CDTF">2022-09-16T11:04:45Z</dcterms:modified>
  <cp:revision>1097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DF1A75F0FBCD4C2EBB3D060FF3355733</vt:lpwstr>
  </property>
</Properties>
</file>