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913844" w14:textId="77777777" w:rsidR="005F5F53" w:rsidRDefault="005F5F53">
      <w:pPr>
        <w:jc w:val="distribute"/>
        <w:rPr>
          <w:rFonts w:ascii="方正小标宋_GBK" w:eastAsia="方正小标宋_GBK" w:cs="方正小标宋_GBK"/>
          <w:color w:val="FF0000"/>
          <w:spacing w:val="40"/>
          <w:w w:val="39"/>
          <w:sz w:val="120"/>
          <w:szCs w:val="120"/>
        </w:rPr>
      </w:pPr>
    </w:p>
    <w:p w14:paraId="3A2843F9" w14:textId="77777777" w:rsidR="005F5F53" w:rsidRDefault="00FD2FA3">
      <w:pPr>
        <w:spacing w:before="240" w:line="1300" w:lineRule="exact"/>
        <w:jc w:val="center"/>
        <w:rPr>
          <w:rFonts w:ascii="方正小标宋_GBK" w:eastAsia="方正小标宋_GBK" w:hAnsi="方正小标宋_GBK" w:cs="方正小标宋_GBK"/>
          <w:color w:val="FF0000"/>
          <w:spacing w:val="68"/>
          <w:w w:val="60"/>
          <w:kern w:val="0"/>
          <w:sz w:val="120"/>
          <w:szCs w:val="120"/>
        </w:rPr>
      </w:pPr>
      <w:r>
        <w:rPr>
          <w:rFonts w:ascii="方正小标宋_GBK" w:eastAsia="方正小标宋_GBK" w:hAnsi="方正小标宋_GBK" w:cs="方正小标宋_GBK" w:hint="eastAsia"/>
          <w:color w:val="FF0000"/>
          <w:spacing w:val="68"/>
          <w:w w:val="60"/>
          <w:kern w:val="0"/>
          <w:sz w:val="120"/>
          <w:szCs w:val="120"/>
        </w:rPr>
        <w:t>青岛市医疗保障局文件</w:t>
      </w:r>
    </w:p>
    <w:p w14:paraId="35C474EF" w14:textId="709E0CF7" w:rsidR="005F5F53" w:rsidRDefault="00FD2FA3">
      <w:pPr>
        <w:spacing w:before="240" w:line="1300" w:lineRule="exact"/>
        <w:jc w:val="center"/>
        <w:rPr>
          <w:rFonts w:ascii="楷体" w:eastAsia="楷体" w:hAnsi="楷体" w:cs="楷体"/>
          <w:w w:val="60"/>
          <w:szCs w:val="32"/>
        </w:rPr>
      </w:pPr>
      <w:r>
        <w:rPr>
          <w:rFonts w:ascii="仿宋_GB2312" w:eastAsia="仿宋_GB2312" w:hAnsi="宋体" w:cs="仿宋_GB2312" w:hint="eastAsia"/>
          <w:szCs w:val="32"/>
        </w:rPr>
        <w:t>青</w:t>
      </w:r>
      <w:proofErr w:type="gramStart"/>
      <w:r>
        <w:rPr>
          <w:rFonts w:ascii="仿宋_GB2312" w:eastAsia="仿宋_GB2312" w:hAnsi="宋体" w:cs="仿宋_GB2312" w:hint="eastAsia"/>
          <w:szCs w:val="32"/>
        </w:rPr>
        <w:t>医</w:t>
      </w:r>
      <w:proofErr w:type="gramEnd"/>
      <w:r>
        <w:rPr>
          <w:rFonts w:ascii="仿宋_GB2312" w:eastAsia="仿宋_GB2312" w:hAnsi="宋体" w:cs="仿宋_GB2312" w:hint="eastAsia"/>
          <w:szCs w:val="32"/>
        </w:rPr>
        <w:t>保字</w:t>
      </w:r>
      <w:r>
        <w:rPr>
          <w:rFonts w:ascii="仿宋_GB2312" w:eastAsia="仿宋_GB2312" w:cs="仿宋_GB2312" w:hint="eastAsia"/>
          <w:szCs w:val="32"/>
        </w:rPr>
        <w:t>〔</w:t>
      </w:r>
      <w:r>
        <w:rPr>
          <w:rFonts w:ascii="仿宋_GB2312" w:eastAsia="仿宋_GB2312" w:cs="仿宋_GB2312"/>
          <w:szCs w:val="32"/>
        </w:rPr>
        <w:t>20</w:t>
      </w:r>
      <w:r>
        <w:rPr>
          <w:rFonts w:ascii="仿宋_GB2312" w:eastAsia="仿宋_GB2312" w:cs="仿宋_GB2312" w:hint="eastAsia"/>
          <w:szCs w:val="32"/>
        </w:rPr>
        <w:t>20〕</w:t>
      </w:r>
      <w:r w:rsidR="001A3E60">
        <w:rPr>
          <w:rFonts w:ascii="仿宋_GB2312" w:eastAsia="仿宋_GB2312" w:cs="仿宋_GB2312"/>
          <w:szCs w:val="32"/>
        </w:rPr>
        <w:t>8</w:t>
      </w:r>
      <w:r>
        <w:rPr>
          <w:rFonts w:ascii="仿宋_GB2312" w:eastAsia="仿宋_GB2312" w:cs="仿宋_GB2312" w:hint="eastAsia"/>
          <w:szCs w:val="32"/>
        </w:rPr>
        <w:t>号</w:t>
      </w:r>
    </w:p>
    <w:p w14:paraId="4CC6C79F" w14:textId="77777777" w:rsidR="005F5F53" w:rsidRDefault="00FD2FA3">
      <w:pPr>
        <w:tabs>
          <w:tab w:val="left" w:pos="1305"/>
        </w:tabs>
        <w:spacing w:line="240" w:lineRule="exact"/>
        <w:jc w:val="center"/>
        <w:rPr>
          <w:rFonts w:ascii="方正小标宋_GBK" w:eastAsia="方正小标宋_GBK" w:hAnsi="楷体" w:cs="方正小标宋_GBK"/>
          <w:szCs w:val="32"/>
        </w:rPr>
      </w:pPr>
      <w:r>
        <w:rPr>
          <w:noProof/>
          <w:spacing w:val="68"/>
          <w:w w:val="60"/>
        </w:rPr>
        <mc:AlternateContent>
          <mc:Choice Requires="wps">
            <w:drawing>
              <wp:anchor distT="0" distB="0" distL="114300" distR="114300" simplePos="0" relativeHeight="251659264" behindDoc="0" locked="0" layoutInCell="1" allowOverlap="1" wp14:anchorId="6B554AA0" wp14:editId="421CDA4E">
                <wp:simplePos x="0" y="0"/>
                <wp:positionH relativeFrom="column">
                  <wp:posOffset>-74930</wp:posOffset>
                </wp:positionH>
                <wp:positionV relativeFrom="paragraph">
                  <wp:posOffset>35560</wp:posOffset>
                </wp:positionV>
                <wp:extent cx="5568950" cy="0"/>
                <wp:effectExtent l="10795" t="16510" r="11430" b="1206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568950" cy="0"/>
                        </a:xfrm>
                        <a:prstGeom prst="line">
                          <a:avLst/>
                        </a:prstGeom>
                        <a:noFill/>
                        <a:ln w="18923">
                          <a:solidFill>
                            <a:srgbClr val="FF0000"/>
                          </a:solidFill>
                          <a:round/>
                        </a:ln>
                      </wps:spPr>
                      <wps:bodyPr/>
                    </wps:wsp>
                  </a:graphicData>
                </a:graphic>
              </wp:anchor>
            </w:drawing>
          </mc:Choice>
          <mc:Fallback xmlns:wpsCustomData="http://www.wps.cn/officeDocument/2013/wpsCustomData">
            <w:pict>
              <v:line id="_x0000_s1026" o:spid="_x0000_s1026" o:spt="20" style="position:absolute;left:0pt;flip:y;margin-left:-5.9pt;margin-top:2.8pt;height:0pt;width:438.5pt;z-index:251659264;mso-width-relative:page;mso-height-relative:page;" filled="f" stroked="t" coordsize="21600,21600" o:gfxdata="UEsDBAoAAAAAAIdO4kAAAAAAAAAAAAAAAAAEAAAAZHJzL1BLAwQUAAAACACHTuJAidEXF9QAAAAH&#10;AQAADwAAAGRycy9kb3ducmV2LnhtbE3OQWvCQBAF4HvB/7CM0JtuIhhCmo1IwUMoFLTtfcyO2dDs&#10;bMiuJv77rr20x8cb3nzlbra9uNHoO8cK0nUCgrhxuuNWwefHYZWD8AFZY++YFNzJw65aPJVYaDfx&#10;kW6n0Io4wr5ABSaEoZDSN4Ys+rUbiGN3caPFEOPYSj3iFMdtLzdJkkmLHccPBgd6NdR8n65WwWXf&#10;1m/e5DzM9ZeTh/fpXvNeqedlmryACDSHv2N48CMdqmg6uytrL3oFqzSN9KBgm4GIfZ5tNyDOv1lW&#10;pfzvr34AUEsDBBQAAAAIAIdO4kChcNbZ0gEAAGcDAAAOAAAAZHJzL2Uyb0RvYy54bWytU8FuEzEQ&#10;vSPxD5bvZDeLUqWrbHpIFS4FIrVwd2zvroXtsWwnm/wEP4DEDU4cufdvKJ/RsZOmLdwQexitPTNv&#10;5r0Zzy52RpOt9EGBbeh4VFIiLQehbNfQDzfLV1NKQmRWMA1WNnQvA72Yv3wxG1wtK+hBC+kJgthQ&#10;D66hfYyuLorAe2lYGIGTFp0teMMiHn1XCM8GRDe6qMryrBjAC+eByxDw9vLgpPOM37aSx/dtG2Qk&#10;uqHYW8zWZ7tOtpjPWN155nrFj22wf+jCMGWx6AnqkkVGNl79BWUU9xCgjSMOpoC2VVxmDshmXP7B&#10;5rpnTmYuKE5wJ5nC/4Pl77YrT5RoaEWJZQZHdPfl56/P337ffkV79+M7qZJIgws1xi7syieafGev&#10;3RXwT4FYWPTMdjI3e7N3iDBOGcWzlHQIDkuth7cgMIZtImTFdq03pNXKfUyJCRxVIbs8ov1pRHIX&#10;CcfLyeRsej7BSfIHX8HqBJESnQ/xjQRD0k9DtbJJPVaz7VWIqaXHkHRtYam0zhugLRmw/PS8ep0z&#10;AmglkjfFBd+tF9qTLcMlWi5L/DJB9DwN87Cx4lBF2yP/RPkg3hrEfuUfdMFp5naOm5fW5ek5Zz++&#10;j/k9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dEXF9QAAAAHAQAADwAAAAAAAAABACAAAAAiAAAA&#10;ZHJzL2Rvd25yZXYueG1sUEsBAhQAFAAAAAgAh07iQKFw1tnSAQAAZwMAAA4AAAAAAAAAAQAgAAAA&#10;IwEAAGRycy9lMm9Eb2MueG1sUEsFBgAAAAAGAAYAWQEAAGcFAAAAAA==&#10;">
                <v:fill on="f" focussize="0,0"/>
                <v:stroke weight="1.49pt" color="#FF0000" joinstyle="round"/>
                <v:imagedata o:title=""/>
                <o:lock v:ext="edit" aspectratio="f"/>
              </v:line>
            </w:pict>
          </mc:Fallback>
        </mc:AlternateContent>
      </w:r>
    </w:p>
    <w:p w14:paraId="00E4ED97" w14:textId="77777777" w:rsidR="005F5F53" w:rsidRDefault="005F5F53">
      <w:pPr>
        <w:spacing w:line="560" w:lineRule="exact"/>
        <w:rPr>
          <w:rFonts w:ascii="方正小标宋_GBK" w:eastAsia="方正小标宋_GBK"/>
          <w:color w:val="000000"/>
          <w:sz w:val="44"/>
          <w:szCs w:val="44"/>
        </w:rPr>
      </w:pPr>
    </w:p>
    <w:p w14:paraId="14B008CF" w14:textId="4F1B4128" w:rsidR="00E6697D" w:rsidRDefault="00FD2FA3">
      <w:pPr>
        <w:spacing w:line="560" w:lineRule="exact"/>
        <w:jc w:val="center"/>
        <w:rPr>
          <w:rFonts w:ascii="方正小标宋_GBK" w:eastAsia="方正小标宋_GBK" w:hAnsi="宋体" w:cs="宋体"/>
          <w:sz w:val="44"/>
          <w:szCs w:val="44"/>
        </w:rPr>
      </w:pPr>
      <w:r>
        <w:rPr>
          <w:rFonts w:ascii="方正小标宋_GBK" w:eastAsia="方正小标宋_GBK" w:hAnsi="宋体" w:cs="宋体" w:hint="eastAsia"/>
          <w:sz w:val="44"/>
          <w:szCs w:val="44"/>
        </w:rPr>
        <w:t>关于调整</w:t>
      </w:r>
      <w:r w:rsidR="00E6697D">
        <w:rPr>
          <w:rFonts w:ascii="方正小标宋_GBK" w:eastAsia="方正小标宋_GBK" w:hAnsi="宋体" w:cs="宋体" w:hint="eastAsia"/>
          <w:sz w:val="44"/>
          <w:szCs w:val="44"/>
        </w:rPr>
        <w:t>公立医疗机构床位费</w:t>
      </w:r>
    </w:p>
    <w:p w14:paraId="697B70A0" w14:textId="3B914545" w:rsidR="005F5F53" w:rsidRDefault="00FD2FA3">
      <w:pPr>
        <w:spacing w:line="560" w:lineRule="exact"/>
        <w:jc w:val="center"/>
        <w:rPr>
          <w:rFonts w:ascii="方正小标宋_GBK" w:eastAsia="方正小标宋_GBK" w:hAnsi="宋体" w:cs="宋体"/>
          <w:sz w:val="44"/>
          <w:szCs w:val="44"/>
        </w:rPr>
      </w:pPr>
      <w:r>
        <w:rPr>
          <w:rFonts w:ascii="方正小标宋_GBK" w:eastAsia="方正小标宋_GBK" w:hAnsi="宋体" w:cs="宋体" w:hint="eastAsia"/>
          <w:sz w:val="44"/>
          <w:szCs w:val="44"/>
        </w:rPr>
        <w:t>收费标准的通知</w:t>
      </w:r>
    </w:p>
    <w:p w14:paraId="3F9CA1DD" w14:textId="77777777" w:rsidR="005F5F53" w:rsidRDefault="005F5F53">
      <w:pPr>
        <w:widowControl/>
        <w:spacing w:line="560" w:lineRule="exact"/>
        <w:jc w:val="center"/>
        <w:rPr>
          <w:rFonts w:ascii="昆仑仿宋" w:eastAsia="昆仑仿宋"/>
          <w:spacing w:val="4"/>
          <w:sz w:val="44"/>
          <w:szCs w:val="44"/>
        </w:rPr>
      </w:pPr>
      <w:bookmarkStart w:id="0" w:name="_GoBack"/>
      <w:bookmarkEnd w:id="0"/>
    </w:p>
    <w:p w14:paraId="76FA6443" w14:textId="77777777" w:rsidR="005F5F53" w:rsidRDefault="00FD2FA3">
      <w:pPr>
        <w:widowControl/>
        <w:spacing w:line="560" w:lineRule="exact"/>
        <w:jc w:val="left"/>
        <w:rPr>
          <w:rFonts w:ascii="仿宋_GB2312" w:eastAsia="仿宋_GB2312" w:hAnsi="仿宋" w:cs="仿宋"/>
          <w:color w:val="000000"/>
          <w:kern w:val="0"/>
          <w:szCs w:val="32"/>
        </w:rPr>
      </w:pPr>
      <w:r>
        <w:rPr>
          <w:rFonts w:ascii="仿宋_GB2312" w:eastAsia="仿宋_GB2312" w:hAnsi="仿宋" w:cs="仿宋" w:hint="eastAsia"/>
          <w:color w:val="000000"/>
          <w:kern w:val="0"/>
          <w:szCs w:val="32"/>
        </w:rPr>
        <w:t>各区、市</w:t>
      </w:r>
      <w:proofErr w:type="gramStart"/>
      <w:r>
        <w:rPr>
          <w:rFonts w:ascii="仿宋_GB2312" w:eastAsia="仿宋_GB2312" w:hAnsi="仿宋" w:cs="仿宋" w:hint="eastAsia"/>
          <w:color w:val="000000"/>
          <w:kern w:val="0"/>
          <w:szCs w:val="32"/>
        </w:rPr>
        <w:t>医</w:t>
      </w:r>
      <w:proofErr w:type="gramEnd"/>
      <w:r>
        <w:rPr>
          <w:rFonts w:ascii="仿宋_GB2312" w:eastAsia="仿宋_GB2312" w:hAnsi="仿宋" w:cs="仿宋" w:hint="eastAsia"/>
          <w:color w:val="000000"/>
          <w:kern w:val="0"/>
          <w:szCs w:val="32"/>
        </w:rPr>
        <w:t>保局，各有关医疗机构：</w:t>
      </w:r>
    </w:p>
    <w:p w14:paraId="7EE55B64" w14:textId="55D4F9CD" w:rsidR="005F5F53" w:rsidRDefault="00FD2FA3">
      <w:pPr>
        <w:pStyle w:val="ab"/>
        <w:spacing w:beforeAutospacing="0" w:afterAutospacing="0" w:line="560" w:lineRule="exact"/>
        <w:ind w:firstLineChars="200" w:firstLine="640"/>
        <w:rPr>
          <w:rFonts w:ascii="仿宋_GB2312" w:eastAsia="仿宋_GB2312" w:hAnsi="????" w:cs="仿宋_GB2312"/>
          <w:sz w:val="32"/>
          <w:szCs w:val="32"/>
          <w:lang w:val="zh-CN"/>
        </w:rPr>
      </w:pPr>
      <w:r>
        <w:rPr>
          <w:rFonts w:ascii="仿宋_GB2312" w:eastAsia="仿宋_GB2312" w:hAnsi="仿宋" w:hint="eastAsia"/>
          <w:sz w:val="32"/>
          <w:szCs w:val="32"/>
        </w:rPr>
        <w:t>根据</w:t>
      </w:r>
      <w:r>
        <w:rPr>
          <w:rFonts w:ascii="仿宋_GB2312" w:eastAsia="仿宋_GB2312" w:hAnsi="仿宋" w:hint="eastAsia"/>
          <w:sz w:val="32"/>
          <w:szCs w:val="32"/>
          <w:lang w:val="zh-CN"/>
        </w:rPr>
        <w:t>国家卫生健康委等部门《关于印发医疗机构废弃物综合治理工作方案的通知》（国卫</w:t>
      </w:r>
      <w:proofErr w:type="gramStart"/>
      <w:r>
        <w:rPr>
          <w:rFonts w:ascii="仿宋_GB2312" w:eastAsia="仿宋_GB2312" w:hAnsi="仿宋" w:hint="eastAsia"/>
          <w:sz w:val="32"/>
          <w:szCs w:val="32"/>
          <w:lang w:val="zh-CN"/>
        </w:rPr>
        <w:t>医</w:t>
      </w:r>
      <w:proofErr w:type="gramEnd"/>
      <w:r>
        <w:rPr>
          <w:rFonts w:ascii="仿宋_GB2312" w:eastAsia="仿宋_GB2312" w:hAnsi="仿宋" w:hint="eastAsia"/>
          <w:sz w:val="32"/>
          <w:szCs w:val="32"/>
          <w:lang w:val="zh-CN"/>
        </w:rPr>
        <w:t>发〔2020〕3号）、山东省卫生健康委等</w:t>
      </w:r>
      <w:r>
        <w:rPr>
          <w:rFonts w:ascii="仿宋_GB2312" w:eastAsia="仿宋_GB2312" w:hAnsi="????" w:cs="仿宋_GB2312" w:hint="eastAsia"/>
          <w:sz w:val="32"/>
          <w:szCs w:val="32"/>
          <w:lang w:val="zh-CN"/>
        </w:rPr>
        <w:t>部门《山东省医疗机构废弃物综合治理实施方案》（鲁卫</w:t>
      </w:r>
      <w:proofErr w:type="gramStart"/>
      <w:r>
        <w:rPr>
          <w:rFonts w:ascii="仿宋_GB2312" w:eastAsia="仿宋_GB2312" w:hAnsi="????" w:cs="仿宋_GB2312" w:hint="eastAsia"/>
          <w:sz w:val="32"/>
          <w:szCs w:val="32"/>
          <w:lang w:val="zh-CN"/>
        </w:rPr>
        <w:t>医</w:t>
      </w:r>
      <w:proofErr w:type="gramEnd"/>
      <w:r>
        <w:rPr>
          <w:rFonts w:ascii="仿宋_GB2312" w:eastAsia="仿宋_GB2312" w:hAnsi="????" w:cs="仿宋_GB2312" w:hint="eastAsia"/>
          <w:sz w:val="32"/>
          <w:szCs w:val="32"/>
          <w:lang w:val="zh-CN"/>
        </w:rPr>
        <w:t>字〔2020〕13号）、</w:t>
      </w:r>
      <w:r>
        <w:rPr>
          <w:rFonts w:ascii="仿宋_GB2312" w:eastAsia="仿宋_GB2312" w:hAnsi="仿宋" w:hint="eastAsia"/>
          <w:sz w:val="32"/>
          <w:szCs w:val="32"/>
        </w:rPr>
        <w:t>青岛市发展改革委等部门《关于</w:t>
      </w:r>
      <w:r w:rsidR="00223501">
        <w:rPr>
          <w:rFonts w:ascii="仿宋_GB2312" w:eastAsia="仿宋_GB2312" w:hAnsi="仿宋" w:hint="eastAsia"/>
          <w:sz w:val="32"/>
          <w:szCs w:val="32"/>
        </w:rPr>
        <w:t>完善</w:t>
      </w:r>
      <w:r>
        <w:rPr>
          <w:rFonts w:ascii="仿宋_GB2312" w:eastAsia="仿宋_GB2312" w:hAnsi="仿宋" w:hint="eastAsia"/>
          <w:sz w:val="32"/>
          <w:szCs w:val="32"/>
        </w:rPr>
        <w:t>我市医疗废物处置收费</w:t>
      </w:r>
      <w:r w:rsidR="00223501">
        <w:rPr>
          <w:rFonts w:ascii="仿宋_GB2312" w:eastAsia="仿宋_GB2312" w:hAnsi="仿宋" w:hint="eastAsia"/>
          <w:sz w:val="32"/>
          <w:szCs w:val="32"/>
        </w:rPr>
        <w:t>政策</w:t>
      </w:r>
      <w:r>
        <w:rPr>
          <w:rFonts w:ascii="仿宋_GB2312" w:eastAsia="仿宋_GB2312" w:hAnsi="仿宋" w:hint="eastAsia"/>
          <w:sz w:val="32"/>
          <w:szCs w:val="32"/>
        </w:rPr>
        <w:t>的通知》（青发</w:t>
      </w:r>
      <w:proofErr w:type="gramStart"/>
      <w:r>
        <w:rPr>
          <w:rFonts w:ascii="仿宋_GB2312" w:eastAsia="仿宋_GB2312" w:hAnsi="仿宋" w:hint="eastAsia"/>
          <w:sz w:val="32"/>
          <w:szCs w:val="32"/>
        </w:rPr>
        <w:t>改价格</w:t>
      </w:r>
      <w:proofErr w:type="gramEnd"/>
      <w:r>
        <w:rPr>
          <w:rFonts w:ascii="仿宋_GB2312" w:eastAsia="仿宋_GB2312" w:hAnsi="????" w:cs="仿宋_GB2312" w:hint="eastAsia"/>
          <w:sz w:val="32"/>
          <w:szCs w:val="32"/>
          <w:lang w:val="zh-CN"/>
        </w:rPr>
        <w:t>〔2020〕</w:t>
      </w:r>
      <w:r w:rsidR="000004D0">
        <w:rPr>
          <w:rFonts w:ascii="仿宋_GB2312" w:eastAsia="仿宋_GB2312" w:hAnsi="????" w:cs="仿宋_GB2312" w:hint="eastAsia"/>
          <w:sz w:val="32"/>
          <w:szCs w:val="32"/>
          <w:lang w:val="zh-CN"/>
        </w:rPr>
        <w:t>2</w:t>
      </w:r>
      <w:r>
        <w:rPr>
          <w:rFonts w:ascii="仿宋_GB2312" w:eastAsia="仿宋_GB2312" w:hAnsi="????" w:cs="仿宋_GB2312" w:hint="eastAsia"/>
          <w:sz w:val="32"/>
          <w:szCs w:val="32"/>
        </w:rPr>
        <w:t>11</w:t>
      </w:r>
      <w:r>
        <w:rPr>
          <w:rFonts w:ascii="仿宋_GB2312" w:eastAsia="仿宋_GB2312" w:hAnsi="????" w:cs="仿宋_GB2312" w:hint="eastAsia"/>
          <w:sz w:val="32"/>
          <w:szCs w:val="32"/>
          <w:lang w:val="zh-CN"/>
        </w:rPr>
        <w:t>号）规定,经研究决定，</w:t>
      </w:r>
      <w:r w:rsidR="00ED7EDE">
        <w:rPr>
          <w:rFonts w:ascii="仿宋_GB2312" w:eastAsia="仿宋_GB2312" w:hAnsi="????" w:cs="仿宋_GB2312" w:hint="eastAsia"/>
          <w:sz w:val="32"/>
          <w:szCs w:val="32"/>
          <w:lang w:val="zh-CN"/>
        </w:rPr>
        <w:t>对</w:t>
      </w:r>
      <w:r>
        <w:rPr>
          <w:rFonts w:ascii="仿宋_GB2312" w:eastAsia="仿宋_GB2312" w:hAnsi="????" w:cs="仿宋_GB2312" w:hint="eastAsia"/>
          <w:sz w:val="32"/>
          <w:szCs w:val="32"/>
          <w:lang w:val="zh-CN"/>
        </w:rPr>
        <w:t>我市</w:t>
      </w:r>
      <w:r w:rsidR="00E2625A">
        <w:rPr>
          <w:rFonts w:ascii="仿宋_GB2312" w:eastAsia="仿宋_GB2312" w:hAnsi="????" w:cs="仿宋_GB2312" w:hint="eastAsia"/>
          <w:sz w:val="32"/>
          <w:szCs w:val="32"/>
          <w:lang w:val="zh-CN"/>
        </w:rPr>
        <w:t>公立医疗机构</w:t>
      </w:r>
      <w:r>
        <w:rPr>
          <w:rFonts w:ascii="仿宋_GB2312" w:eastAsia="仿宋_GB2312" w:hAnsi="????" w:cs="仿宋_GB2312" w:hint="eastAsia"/>
          <w:sz w:val="32"/>
          <w:szCs w:val="32"/>
          <w:lang w:val="zh-CN"/>
        </w:rPr>
        <w:t>床位费收费标准</w:t>
      </w:r>
      <w:r w:rsidR="00ED7EDE">
        <w:rPr>
          <w:rFonts w:ascii="仿宋_GB2312" w:eastAsia="仿宋_GB2312" w:hAnsi="????" w:cs="仿宋_GB2312" w:hint="eastAsia"/>
          <w:sz w:val="32"/>
          <w:szCs w:val="32"/>
          <w:lang w:val="zh-CN"/>
        </w:rPr>
        <w:t>进行调整</w:t>
      </w:r>
      <w:r>
        <w:rPr>
          <w:rFonts w:ascii="仿宋_GB2312" w:eastAsia="仿宋_GB2312" w:hAnsi="????" w:cs="仿宋_GB2312" w:hint="eastAsia"/>
          <w:sz w:val="32"/>
          <w:szCs w:val="32"/>
          <w:lang w:val="zh-CN"/>
        </w:rPr>
        <w:t>（具体见附件）。</w:t>
      </w:r>
    </w:p>
    <w:p w14:paraId="3FF011AD" w14:textId="03D986EB" w:rsidR="005F5F53" w:rsidRDefault="00FD2FA3">
      <w:pPr>
        <w:spacing w:line="560" w:lineRule="exact"/>
        <w:ind w:right="352" w:firstLineChars="200" w:firstLine="640"/>
        <w:rPr>
          <w:rFonts w:ascii="仿宋_GB2312" w:eastAsia="仿宋_GB2312" w:hAnsi="仿宋" w:cs="仿宋"/>
          <w:szCs w:val="32"/>
        </w:rPr>
      </w:pPr>
      <w:r>
        <w:rPr>
          <w:rFonts w:ascii="仿宋_GB2312" w:eastAsia="仿宋_GB2312" w:hAnsi="仿宋" w:cs="仿宋" w:hint="eastAsia"/>
          <w:szCs w:val="32"/>
        </w:rPr>
        <w:t>一、本次是对《关于取消耗材加成理顺医疗服务项目价格</w:t>
      </w:r>
      <w:r>
        <w:rPr>
          <w:rFonts w:ascii="仿宋_GB2312" w:eastAsia="仿宋_GB2312" w:hAnsi="仿宋" w:cs="仿宋" w:hint="eastAsia"/>
          <w:szCs w:val="32"/>
        </w:rPr>
        <w:lastRenderedPageBreak/>
        <w:t>有关问题的通知》（青</w:t>
      </w:r>
      <w:proofErr w:type="gramStart"/>
      <w:r>
        <w:rPr>
          <w:rFonts w:ascii="仿宋_GB2312" w:eastAsia="仿宋_GB2312" w:hAnsi="仿宋" w:cs="仿宋" w:hint="eastAsia"/>
          <w:szCs w:val="32"/>
        </w:rPr>
        <w:t>医</w:t>
      </w:r>
      <w:proofErr w:type="gramEnd"/>
      <w:r>
        <w:rPr>
          <w:rFonts w:ascii="仿宋_GB2312" w:eastAsia="仿宋_GB2312" w:hAnsi="仿宋" w:cs="仿宋" w:hint="eastAsia"/>
          <w:szCs w:val="32"/>
        </w:rPr>
        <w:t>保字〔2019〕10号）</w:t>
      </w:r>
      <w:r>
        <w:rPr>
          <w:rFonts w:ascii="仿宋_GB2312" w:eastAsia="仿宋_GB2312" w:hint="eastAsia"/>
          <w:szCs w:val="32"/>
        </w:rPr>
        <w:t>床位费收费标准</w:t>
      </w:r>
      <w:r>
        <w:rPr>
          <w:rFonts w:ascii="仿宋_GB2312" w:eastAsia="仿宋_GB2312" w:hAnsi="仿宋" w:cs="仿宋" w:hint="eastAsia"/>
          <w:szCs w:val="32"/>
        </w:rPr>
        <w:t>的调整，与本通知有不一致的，均以本通知为准。</w:t>
      </w:r>
    </w:p>
    <w:p w14:paraId="77E2E78C" w14:textId="77777777" w:rsidR="005F5F53" w:rsidRDefault="00FD2FA3">
      <w:pPr>
        <w:spacing w:line="560" w:lineRule="exact"/>
        <w:ind w:firstLine="600"/>
        <w:jc w:val="left"/>
        <w:rPr>
          <w:rFonts w:ascii="仿宋_GB2312" w:eastAsia="仿宋_GB2312" w:hAnsi="仿宋" w:cs="仿宋"/>
          <w:szCs w:val="32"/>
        </w:rPr>
      </w:pPr>
      <w:r>
        <w:rPr>
          <w:rFonts w:ascii="仿宋_GB2312" w:eastAsia="仿宋_GB2312" w:hAnsi="仿宋" w:cs="仿宋" w:hint="eastAsia"/>
          <w:szCs w:val="32"/>
        </w:rPr>
        <w:t>二、各医疗机构收到本通知后，应认真组织相关人员及时做好本次医疗服务项目价格的调整和公示工作。如发现问题，请及时上报市医疗保障局。</w:t>
      </w:r>
    </w:p>
    <w:p w14:paraId="56D9CD8F" w14:textId="77777777" w:rsidR="005F5F53" w:rsidRDefault="00FD2FA3">
      <w:pPr>
        <w:spacing w:line="560" w:lineRule="exact"/>
        <w:ind w:firstLine="600"/>
        <w:jc w:val="left"/>
        <w:rPr>
          <w:rFonts w:ascii="仿宋_GB2312" w:eastAsia="仿宋_GB2312" w:hAnsi="仿宋" w:cs="仿宋"/>
          <w:szCs w:val="32"/>
        </w:rPr>
      </w:pPr>
      <w:r>
        <w:rPr>
          <w:rFonts w:ascii="仿宋_GB2312" w:eastAsia="仿宋_GB2312" w:hAnsi="仿宋" w:cs="仿宋" w:hint="eastAsia"/>
          <w:szCs w:val="32"/>
        </w:rPr>
        <w:t>三、本通知自10月1日起执行。</w:t>
      </w:r>
    </w:p>
    <w:p w14:paraId="7CAFCFC5" w14:textId="77777777" w:rsidR="005F5F53" w:rsidRDefault="005F5F53">
      <w:pPr>
        <w:spacing w:line="560" w:lineRule="exact"/>
        <w:rPr>
          <w:rFonts w:ascii="仿宋_GB2312" w:eastAsia="仿宋_GB2312" w:hAnsi="仿宋" w:cs="仿宋"/>
          <w:szCs w:val="32"/>
        </w:rPr>
      </w:pPr>
    </w:p>
    <w:p w14:paraId="7FC2BD30" w14:textId="77777777" w:rsidR="005F5F53" w:rsidRDefault="00FD2FA3">
      <w:pPr>
        <w:spacing w:line="560" w:lineRule="exact"/>
        <w:ind w:firstLineChars="200" w:firstLine="640"/>
        <w:rPr>
          <w:rFonts w:ascii="仿宋_GB2312" w:eastAsia="仿宋_GB2312" w:hAnsi="仿宋" w:cs="仿宋"/>
          <w:spacing w:val="-16"/>
          <w:szCs w:val="32"/>
        </w:rPr>
      </w:pPr>
      <w:r>
        <w:rPr>
          <w:rFonts w:ascii="仿宋_GB2312" w:eastAsia="仿宋_GB2312" w:hAnsi="仿宋" w:cs="仿宋" w:hint="eastAsia"/>
          <w:szCs w:val="32"/>
        </w:rPr>
        <w:t>附件：</w:t>
      </w:r>
      <w:r>
        <w:rPr>
          <w:rFonts w:ascii="仿宋_GB2312" w:eastAsia="仿宋_GB2312" w:hAnsi="仿宋" w:cs="仿宋" w:hint="eastAsia"/>
          <w:spacing w:val="-16"/>
          <w:szCs w:val="32"/>
        </w:rPr>
        <w:t>床位费收费标准调整一览表</w:t>
      </w:r>
    </w:p>
    <w:p w14:paraId="6CE0C7C1" w14:textId="77777777" w:rsidR="005F5F53" w:rsidRDefault="005F5F53">
      <w:pPr>
        <w:spacing w:line="560" w:lineRule="exact"/>
        <w:ind w:firstLineChars="200" w:firstLine="576"/>
        <w:rPr>
          <w:rFonts w:ascii="仿宋_GB2312" w:eastAsia="仿宋_GB2312" w:hAnsi="仿宋" w:cs="仿宋"/>
          <w:spacing w:val="-16"/>
          <w:szCs w:val="32"/>
        </w:rPr>
      </w:pPr>
    </w:p>
    <w:p w14:paraId="065C37EB" w14:textId="77777777" w:rsidR="005F5F53" w:rsidRDefault="005F5F53">
      <w:pPr>
        <w:spacing w:line="560" w:lineRule="exact"/>
        <w:ind w:firstLineChars="200" w:firstLine="576"/>
        <w:rPr>
          <w:rFonts w:ascii="仿宋_GB2312" w:eastAsia="仿宋_GB2312" w:hAnsi="仿宋" w:cs="仿宋"/>
          <w:spacing w:val="-16"/>
          <w:szCs w:val="32"/>
        </w:rPr>
      </w:pPr>
    </w:p>
    <w:p w14:paraId="1AD9EF24" w14:textId="77777777" w:rsidR="005F5F53" w:rsidRDefault="005F5F53">
      <w:pPr>
        <w:spacing w:line="560" w:lineRule="exact"/>
        <w:ind w:firstLineChars="200" w:firstLine="576"/>
        <w:rPr>
          <w:rFonts w:ascii="仿宋_GB2312" w:eastAsia="仿宋_GB2312" w:hAnsi="仿宋" w:cs="仿宋"/>
          <w:spacing w:val="-16"/>
          <w:szCs w:val="32"/>
        </w:rPr>
      </w:pPr>
    </w:p>
    <w:p w14:paraId="35B7F778" w14:textId="77777777" w:rsidR="005F5F53" w:rsidRDefault="00FD2FA3">
      <w:pPr>
        <w:spacing w:line="560" w:lineRule="exact"/>
        <w:jc w:val="center"/>
        <w:rPr>
          <w:rFonts w:ascii="仿宋_GB2312" w:eastAsia="仿宋_GB2312" w:hAnsi="仿宋" w:cs="仿宋"/>
          <w:bCs/>
          <w:szCs w:val="32"/>
        </w:rPr>
      </w:pPr>
      <w:r>
        <w:rPr>
          <w:rFonts w:ascii="仿宋_GB2312" w:eastAsia="仿宋_GB2312" w:hAnsi="仿宋" w:cs="仿宋" w:hint="eastAsia"/>
          <w:bCs/>
          <w:szCs w:val="32"/>
        </w:rPr>
        <w:t xml:space="preserve">                    </w:t>
      </w:r>
      <w:r>
        <w:rPr>
          <w:rFonts w:ascii="仿宋_GB2312" w:eastAsia="仿宋_GB2312" w:hAnsi="仿宋" w:cs="仿宋"/>
          <w:bCs/>
          <w:szCs w:val="32"/>
        </w:rPr>
        <w:t xml:space="preserve"> </w:t>
      </w:r>
      <w:r>
        <w:rPr>
          <w:rFonts w:ascii="仿宋_GB2312" w:eastAsia="仿宋_GB2312" w:hAnsi="仿宋" w:cs="仿宋" w:hint="eastAsia"/>
          <w:bCs/>
          <w:szCs w:val="32"/>
        </w:rPr>
        <w:t xml:space="preserve"> </w:t>
      </w:r>
      <w:r>
        <w:rPr>
          <w:rFonts w:ascii="仿宋_GB2312" w:eastAsia="仿宋_GB2312" w:hAnsi="仿宋" w:cs="仿宋"/>
          <w:bCs/>
          <w:szCs w:val="32"/>
        </w:rPr>
        <w:t xml:space="preserve"> </w:t>
      </w:r>
      <w:r>
        <w:rPr>
          <w:rFonts w:ascii="仿宋_GB2312" w:eastAsia="仿宋_GB2312" w:hAnsi="仿宋" w:cs="仿宋" w:hint="eastAsia"/>
          <w:bCs/>
          <w:szCs w:val="32"/>
        </w:rPr>
        <w:t>青岛市医疗保障局</w:t>
      </w:r>
    </w:p>
    <w:p w14:paraId="6D9D83B1" w14:textId="4560B23D" w:rsidR="005F5F53" w:rsidRDefault="00FD2FA3">
      <w:pPr>
        <w:adjustRightInd w:val="0"/>
        <w:snapToGrid w:val="0"/>
        <w:spacing w:line="560" w:lineRule="exact"/>
        <w:rPr>
          <w:rFonts w:ascii="仿宋_GB2312" w:eastAsia="仿宋_GB2312" w:hAnsi="宋体"/>
          <w:szCs w:val="32"/>
        </w:rPr>
      </w:pPr>
      <w:r>
        <w:rPr>
          <w:rFonts w:ascii="仿宋_GB2312" w:eastAsia="仿宋_GB2312" w:hAnsi="宋体" w:hint="eastAsia"/>
          <w:szCs w:val="32"/>
        </w:rPr>
        <w:t xml:space="preserve">                               </w:t>
      </w:r>
      <w:r>
        <w:rPr>
          <w:rFonts w:ascii="仿宋_GB2312" w:eastAsia="仿宋_GB2312" w:hAnsi="宋体"/>
          <w:szCs w:val="32"/>
        </w:rPr>
        <w:t xml:space="preserve"> </w:t>
      </w:r>
      <w:r>
        <w:rPr>
          <w:rFonts w:ascii="仿宋_GB2312" w:eastAsia="仿宋_GB2312" w:hAnsi="宋体" w:hint="eastAsia"/>
          <w:szCs w:val="32"/>
        </w:rPr>
        <w:t>2020年</w:t>
      </w:r>
      <w:r>
        <w:rPr>
          <w:rFonts w:ascii="仿宋_GB2312" w:eastAsia="仿宋_GB2312" w:hAnsi="宋体"/>
          <w:szCs w:val="32"/>
        </w:rPr>
        <w:t>9</w:t>
      </w:r>
      <w:r>
        <w:rPr>
          <w:rFonts w:ascii="仿宋_GB2312" w:eastAsia="仿宋_GB2312" w:hAnsi="宋体" w:hint="eastAsia"/>
          <w:szCs w:val="32"/>
        </w:rPr>
        <w:t>月</w:t>
      </w:r>
      <w:r w:rsidR="00AC1B35">
        <w:rPr>
          <w:rFonts w:ascii="仿宋_GB2312" w:eastAsia="仿宋_GB2312" w:hAnsi="宋体"/>
          <w:szCs w:val="32"/>
        </w:rPr>
        <w:t>24</w:t>
      </w:r>
      <w:r>
        <w:rPr>
          <w:rFonts w:ascii="仿宋_GB2312" w:eastAsia="仿宋_GB2312" w:hAnsi="宋体" w:hint="eastAsia"/>
          <w:szCs w:val="32"/>
        </w:rPr>
        <w:t>日</w:t>
      </w:r>
    </w:p>
    <w:p w14:paraId="4ED219FB" w14:textId="77777777" w:rsidR="005F5F53" w:rsidRDefault="005F5F53">
      <w:pPr>
        <w:adjustRightInd w:val="0"/>
        <w:snapToGrid w:val="0"/>
        <w:spacing w:line="560" w:lineRule="exact"/>
        <w:rPr>
          <w:rFonts w:ascii="仿宋_GB2312" w:eastAsia="仿宋_GB2312" w:hAnsi="宋体"/>
          <w:szCs w:val="32"/>
        </w:rPr>
      </w:pPr>
    </w:p>
    <w:p w14:paraId="6D3B959C" w14:textId="77777777" w:rsidR="005F5F53" w:rsidRDefault="005F5F53">
      <w:pPr>
        <w:adjustRightInd w:val="0"/>
        <w:snapToGrid w:val="0"/>
        <w:spacing w:line="560" w:lineRule="exact"/>
        <w:rPr>
          <w:rFonts w:ascii="仿宋_GB2312" w:eastAsia="仿宋_GB2312" w:hAnsi="宋体"/>
          <w:szCs w:val="32"/>
        </w:rPr>
      </w:pPr>
    </w:p>
    <w:p w14:paraId="21E7834D" w14:textId="77777777" w:rsidR="005F5F53" w:rsidRDefault="00FD2FA3">
      <w:pPr>
        <w:adjustRightInd w:val="0"/>
        <w:snapToGrid w:val="0"/>
        <w:spacing w:line="560" w:lineRule="exact"/>
        <w:ind w:firstLineChars="150" w:firstLine="480"/>
        <w:rPr>
          <w:rFonts w:ascii="仿宋_GB2312" w:eastAsia="仿宋_GB2312" w:hAnsi="宋体"/>
          <w:szCs w:val="32"/>
        </w:rPr>
      </w:pPr>
      <w:r>
        <w:rPr>
          <w:rFonts w:ascii="仿宋_GB2312" w:eastAsia="仿宋_GB2312" w:hAnsi="宋体" w:hint="eastAsia"/>
          <w:szCs w:val="32"/>
        </w:rPr>
        <w:t>（此件公开发布）</w:t>
      </w:r>
    </w:p>
    <w:p w14:paraId="49A4DDBD" w14:textId="77777777" w:rsidR="005F5F53" w:rsidRDefault="005F5F53">
      <w:pPr>
        <w:adjustRightInd w:val="0"/>
        <w:snapToGrid w:val="0"/>
        <w:spacing w:line="560" w:lineRule="exact"/>
        <w:rPr>
          <w:rFonts w:ascii="仿宋_GB2312" w:eastAsia="仿宋_GB2312" w:hAnsi="宋体"/>
          <w:szCs w:val="32"/>
        </w:rPr>
      </w:pPr>
    </w:p>
    <w:p w14:paraId="54DB8169" w14:textId="77777777" w:rsidR="005F5F53" w:rsidRDefault="005F5F53">
      <w:pPr>
        <w:adjustRightInd w:val="0"/>
        <w:snapToGrid w:val="0"/>
        <w:spacing w:line="560" w:lineRule="exact"/>
        <w:rPr>
          <w:rFonts w:ascii="仿宋_GB2312" w:eastAsia="仿宋_GB2312" w:hAnsi="宋体"/>
          <w:szCs w:val="32"/>
        </w:rPr>
      </w:pPr>
    </w:p>
    <w:p w14:paraId="04008C9D" w14:textId="77777777" w:rsidR="005F5F53" w:rsidRDefault="005F5F53">
      <w:pPr>
        <w:adjustRightInd w:val="0"/>
        <w:snapToGrid w:val="0"/>
        <w:spacing w:line="560" w:lineRule="exact"/>
        <w:rPr>
          <w:rFonts w:ascii="仿宋_GB2312" w:eastAsia="仿宋_GB2312" w:hAnsi="宋体"/>
          <w:szCs w:val="32"/>
        </w:rPr>
      </w:pPr>
    </w:p>
    <w:p w14:paraId="241F12FE" w14:textId="77777777" w:rsidR="005F5F53" w:rsidRDefault="005F5F53">
      <w:pPr>
        <w:adjustRightInd w:val="0"/>
        <w:snapToGrid w:val="0"/>
        <w:spacing w:line="560" w:lineRule="exact"/>
        <w:rPr>
          <w:rFonts w:ascii="仿宋_GB2312" w:eastAsia="仿宋_GB2312" w:hAnsi="宋体"/>
          <w:szCs w:val="32"/>
        </w:rPr>
      </w:pPr>
    </w:p>
    <w:p w14:paraId="57285757" w14:textId="63840379" w:rsidR="005F5F53" w:rsidRDefault="005F5F53">
      <w:pPr>
        <w:adjustRightInd w:val="0"/>
        <w:snapToGrid w:val="0"/>
        <w:spacing w:line="560" w:lineRule="exact"/>
        <w:rPr>
          <w:rFonts w:ascii="仿宋_GB2312" w:eastAsia="仿宋_GB2312" w:hAnsi="宋体"/>
          <w:szCs w:val="32"/>
        </w:rPr>
      </w:pPr>
    </w:p>
    <w:p w14:paraId="5A863483" w14:textId="69997395" w:rsidR="00E75CAA" w:rsidRDefault="00E75CAA">
      <w:pPr>
        <w:adjustRightInd w:val="0"/>
        <w:snapToGrid w:val="0"/>
        <w:spacing w:line="560" w:lineRule="exact"/>
        <w:rPr>
          <w:rFonts w:ascii="仿宋_GB2312" w:eastAsia="仿宋_GB2312" w:hAnsi="宋体"/>
          <w:szCs w:val="32"/>
        </w:rPr>
      </w:pPr>
    </w:p>
    <w:p w14:paraId="41AB7FDE" w14:textId="17C766E2" w:rsidR="005F5F53" w:rsidRDefault="00FD2FA3">
      <w:pPr>
        <w:spacing w:line="540" w:lineRule="exact"/>
        <w:ind w:firstLineChars="100" w:firstLine="320"/>
        <w:rPr>
          <w:rFonts w:ascii="仿宋_GB2312" w:eastAsia="仿宋_GB2312"/>
          <w:color w:val="000000"/>
          <w:szCs w:val="32"/>
        </w:rPr>
      </w:pPr>
      <w:r>
        <w:rPr>
          <w:rFonts w:hint="eastAsia"/>
          <w:noProof/>
        </w:rPr>
        <mc:AlternateContent>
          <mc:Choice Requires="wps">
            <w:drawing>
              <wp:anchor distT="0" distB="0" distL="114300" distR="114300" simplePos="0" relativeHeight="251661312" behindDoc="0" locked="0" layoutInCell="1" allowOverlap="1" wp14:anchorId="67EFB7AD" wp14:editId="726663C7">
                <wp:simplePos x="0" y="0"/>
                <wp:positionH relativeFrom="column">
                  <wp:posOffset>-54610</wp:posOffset>
                </wp:positionH>
                <wp:positionV relativeFrom="paragraph">
                  <wp:posOffset>55245</wp:posOffset>
                </wp:positionV>
                <wp:extent cx="5646420" cy="635"/>
                <wp:effectExtent l="0" t="0" r="11430" b="37465"/>
                <wp:wrapTopAndBottom/>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900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4.3pt;margin-top:4.35pt;height:0.05pt;width:444.6pt;mso-wrap-distance-bottom:0pt;mso-wrap-distance-top:0pt;z-index:251661312;mso-width-relative:page;mso-height-relative:page;" filled="f" stroked="t" coordsize="21600,21600" o:gfxdata="UEsDBAoAAAAAAIdO4kAAAAAAAAAAAAAAAAAEAAAAZHJzL1BLAwQUAAAACACHTuJAJ95WFNMAAAAG&#10;AQAADwAAAGRycy9kb3ducmV2LnhtbE2OzU7DMBCE70i8g7VI3Fq7SLROGqcHJC5UHCh/VzfeJlHj&#10;tRW7aXl7tie4zWhGM1+1ufhBTDimPpCBxVyBQGqC66k18PH+PNMgUrbk7BAIDfxggk19e1PZ0oUz&#10;veG0y63gEUqlNdDlHEspU9Oht2keIhJnhzB6m9mOrXSjPfO4H+SDUkvpbU/80NmITx02x93JG/Dy&#10;+PjVxNW22L4U02ewRfTfr8bc3y3UGkTGS/4rwxWf0aFmpn04kUtiMDDTS24a0CsQHGut2O+vAmRd&#10;yf/49S9QSwMEFAAAAAgAh07iQCtydr3LAQAAXgMAAA4AAABkcnMvZTJvRG9jLnhtbK1TzY7TMBC+&#10;I/EOlu80aelWEDXdQ1fLZYFKuzzA1HYaC8dj2W6TvgQvgMQNThy579uwPAZj9wcWbogcRhnPzDfz&#10;fWPPL4fOsJ3yQaOt+XhUcqasQKntpubv7q6fveAsRLASDFpV870K/HLx9Mm8d5WaYItGKs8IxIaq&#10;dzVvY3RVUQTRqg7CCJ2yFGzQdxDJ9ZtCeugJvTPFpCxnRY9eOo9ChUCnV4cgX2T8plEivm2aoCIz&#10;NafZYrY+23WyxWIO1caDa7U4jgH/MEUH2lLTM9QVRGBbr/+C6rTwGLCJI4FdgU2jhcociM24/IPN&#10;bQtOZS4kTnBnmcL/gxVvdivPtKz5lDMLHa3o4eO37x8+/7j/RPbh6xc2TSL1LlSUu7Qrn2iKwd66&#10;GxTvA7O4bMFuVB72bu8IYZwqikclyQmOWq371ygpB7YRs2JD47sESVqwIS9mf16MGiITdHgxm86m&#10;E9qfoNjs+UXGh+pU6nyIrxR2LP3U3GibVIMKdjchplGgOqWkY4vX2pi8eWNZX/OXZVnmgoBGyxRM&#10;acFv1kvj2Q7S3cnfse+jNI9bKw9NjD3STkwPmq1R7lf+JActMU9zvHDplvzu5+pfz2Lx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feVhTTAAAABgEAAA8AAAAAAAAAAQAgAAAAIgAAAGRycy9kb3du&#10;cmV2LnhtbFBLAQIUABQAAAAIAIdO4kArcna9ywEAAF4DAAAOAAAAAAAAAAEAIAAAACIBAABkcnMv&#10;ZTJvRG9jLnhtbFBLBQYAAAAABgAGAFkBAABfBQAAAAA=&#10;">
                <v:fill on="f" focussize="0,0"/>
                <v:stroke weight="0.708661417322835pt" color="#000000" joinstyle="round"/>
                <v:imagedata o:title=""/>
                <o:lock v:ext="edit" aspectratio="f"/>
                <w10:wrap type="topAndBottom"/>
              </v:line>
            </w:pict>
          </mc:Fallback>
        </mc:AlternateContent>
      </w:r>
      <w:r>
        <w:rPr>
          <w:rFonts w:hint="eastAsia"/>
          <w:noProof/>
        </w:rPr>
        <mc:AlternateContent>
          <mc:Choice Requires="wps">
            <w:drawing>
              <wp:anchor distT="0" distB="0" distL="114300" distR="114300" simplePos="0" relativeHeight="251662336" behindDoc="0" locked="0" layoutInCell="1" allowOverlap="1" wp14:anchorId="5D0EB3C4" wp14:editId="18134464">
                <wp:simplePos x="0" y="0"/>
                <wp:positionH relativeFrom="column">
                  <wp:posOffset>-52705</wp:posOffset>
                </wp:positionH>
                <wp:positionV relativeFrom="paragraph">
                  <wp:posOffset>503555</wp:posOffset>
                </wp:positionV>
                <wp:extent cx="5646420" cy="635"/>
                <wp:effectExtent l="0" t="0" r="11430" b="37465"/>
                <wp:wrapTopAndBottom/>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6420" cy="635"/>
                        </a:xfrm>
                        <a:prstGeom prst="line">
                          <a:avLst/>
                        </a:prstGeom>
                        <a:noFill/>
                        <a:ln w="1260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4.15pt;margin-top:39.65pt;height:0.05pt;width:444.6pt;mso-wrap-distance-bottom:0pt;mso-wrap-distance-top:0pt;z-index:251662336;mso-width-relative:page;mso-height-relative:page;" filled="f" stroked="t" coordsize="21600,21600" o:gfxdata="UEsDBAoAAAAAAIdO4kAAAAAAAAAAAAAAAAAEAAAAZHJzL1BLAwQUAAAACACHTuJAYDY2z9cAAAAI&#10;AQAADwAAAGRycy9kb3ducmV2LnhtbE2PMW/CMBCF90r8B+sqdQMbgkqSxmGIQOrQpcDCZuJrEjW2&#10;I9sJ6b/vMbXT6e49vftesZ9Nzyb0oXNWwnolgKGtne5sI+FyPi5TYCEqq1XvLEr4wQD7cvFUqFy7&#10;u/3E6RQbRiE25EpCG+OQcx7qFo0KKzegJe3LeaMirb7h2qs7hZueb4R45UZ1lj60asCqxfr7NBoJ&#10;05hkl404evO+rT7m67k6JLtOypfntXgDFnGOf2Z44BM6lMR0c6PVgfUSlmlCTgm7jCbpaSoyYLfH&#10;YQu8LPj/AuUvUEsDBBQAAAAIAIdO4kAyVJx5zAEAAF8DAAAOAAAAZHJzL2Uyb0RvYy54bWytU0uO&#10;EzEQ3SNxB8t70p1kpoVa6cwio2EzQKQZDuDY7m4L22XZTrpzCS6AxA5WLNlzmxmOQdn5wMAOkUUp&#10;dlW9eu+Ve3E1Gk120gcFtqHTSUmJtByEsl1D393fvHhJSYjMCqbByobuZaBXy+fPFoOr5Qx60EJ6&#10;giA21INraB+jq4si8F4aFibgpMVkC96wiEffFcKzAdGNLmZlWRUDeOE8cBkC3l4fknSZ8dtW8vi2&#10;bYOMRDcUucUcfY6bFIvlgtWdZ65X/EiD/QMLw5TFoWeoaxYZ2Xr1F5RR3EOANk44mALaVnGZNaCa&#10;afmHmrueOZm1oDnBnW0K/w+Wv9mtPVGioXNKLDO4oseP3x4+fP7x/RPGx69fyDyZNLhQY+3Krn2S&#10;yUd7526Bvw/EwqpntpOZ7P3eIcI0dRRPWtIhOBy1GV6DwBq2jZAdG1tvEiR6Qca8mP15MXKMhOPl&#10;ZXVRXcxwfxxz1fwy47P61Op8iK8kGJL+NFQrm1xjNdvdhpiosPpUkq4t3Cit8+a1JQPynVVlmTsC&#10;aCVSNtUF321W2pMdS48n/46Dn5R52FpxmKLtUXeSejBtA2K/9ic/cIuZzvHFpWfy+zl3//oulj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YDY2z9cAAAAIAQAADwAAAAAAAAABACAAAAAiAAAAZHJz&#10;L2Rvd25yZXYueG1sUEsBAhQAFAAAAAgAh07iQDJUnHnMAQAAXwMAAA4AAAAAAAAAAQAgAAAAJgEA&#10;AGRycy9lMm9Eb2MueG1sUEsFBgAAAAAGAAYAWQEAAGQFAAAAAA==&#10;">
                <v:fill on="f" focussize="0,0"/>
                <v:stroke weight="0.992125984251969pt" color="#000000" joinstyle="round"/>
                <v:imagedata o:title=""/>
                <o:lock v:ext="edit" aspectratio="f"/>
                <w10:wrap type="topAndBottom"/>
              </v:line>
            </w:pict>
          </mc:Fallback>
        </mc:AlternateContent>
      </w:r>
      <w:r>
        <w:rPr>
          <w:rFonts w:ascii="仿宋_GB2312" w:eastAsia="仿宋_GB2312" w:hAnsi="宋体" w:cs="仿宋_GB2312" w:hint="eastAsia"/>
          <w:color w:val="000000"/>
          <w:sz w:val="28"/>
          <w:szCs w:val="28"/>
        </w:rPr>
        <w:t>青岛市医疗保障局办公室                 2020年</w:t>
      </w:r>
      <w:r>
        <w:rPr>
          <w:rFonts w:ascii="仿宋_GB2312" w:eastAsia="仿宋_GB2312" w:hAnsi="宋体" w:cs="仿宋_GB2312"/>
          <w:color w:val="000000"/>
          <w:sz w:val="28"/>
          <w:szCs w:val="28"/>
        </w:rPr>
        <w:t>9</w:t>
      </w:r>
      <w:r>
        <w:rPr>
          <w:rFonts w:ascii="仿宋_GB2312" w:eastAsia="仿宋_GB2312" w:hAnsi="宋体" w:cs="仿宋_GB2312" w:hint="eastAsia"/>
          <w:color w:val="000000"/>
          <w:sz w:val="28"/>
          <w:szCs w:val="28"/>
        </w:rPr>
        <w:t>月</w:t>
      </w:r>
      <w:r w:rsidR="00AC1B35">
        <w:rPr>
          <w:rFonts w:ascii="仿宋_GB2312" w:eastAsia="仿宋_GB2312" w:hAnsi="宋体" w:cs="仿宋_GB2312"/>
          <w:color w:val="000000"/>
          <w:sz w:val="28"/>
          <w:szCs w:val="28"/>
        </w:rPr>
        <w:t>24</w:t>
      </w:r>
      <w:r>
        <w:rPr>
          <w:rFonts w:ascii="仿宋_GB2312" w:eastAsia="仿宋_GB2312" w:hAnsi="宋体" w:cs="仿宋_GB2312" w:hint="eastAsia"/>
          <w:color w:val="000000"/>
          <w:sz w:val="28"/>
          <w:szCs w:val="28"/>
        </w:rPr>
        <w:t>日印发</w:t>
      </w:r>
    </w:p>
    <w:sectPr w:rsidR="005F5F53">
      <w:footerReference w:type="default" r:id="rId7"/>
      <w:pgSz w:w="11906" w:h="16838"/>
      <w:pgMar w:top="1701" w:right="1474" w:bottom="1985" w:left="1588" w:header="851" w:footer="992" w:gutter="0"/>
      <w:pgNumType w:fmt="numberInDash"/>
      <w:cols w:space="720"/>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6BFBE7" w14:textId="77777777" w:rsidR="00A77DBB" w:rsidRDefault="00A77DBB">
      <w:r>
        <w:separator/>
      </w:r>
    </w:p>
  </w:endnote>
  <w:endnote w:type="continuationSeparator" w:id="0">
    <w:p w14:paraId="1DBF5977" w14:textId="77777777" w:rsidR="00A77DBB" w:rsidRDefault="00A77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昆仑仿宋">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auto"/>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CFB6F" w14:textId="77777777" w:rsidR="005F5F53" w:rsidRDefault="00FD2FA3">
    <w:pPr>
      <w:pStyle w:val="a7"/>
    </w:pPr>
    <w:r>
      <w:rPr>
        <w:noProof/>
      </w:rPr>
      <mc:AlternateContent>
        <mc:Choice Requires="wps">
          <w:drawing>
            <wp:anchor distT="0" distB="0" distL="114300" distR="114300" simplePos="0" relativeHeight="251659264" behindDoc="0" locked="0" layoutInCell="1" allowOverlap="1" wp14:anchorId="5064F2DA" wp14:editId="4BC5636C">
              <wp:simplePos x="0" y="0"/>
              <wp:positionH relativeFrom="margin">
                <wp:align>outside</wp:align>
              </wp:positionH>
              <wp:positionV relativeFrom="paragraph">
                <wp:posOffset>0</wp:posOffset>
              </wp:positionV>
              <wp:extent cx="247650" cy="13144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wps:spPr>
                    <wps:txbx>
                      <w:txbxContent>
                        <w:p w14:paraId="6E83F1FC" w14:textId="77777777" w:rsidR="005F5F53" w:rsidRDefault="00FD2FA3">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Pr>
                              <w:rFonts w:ascii="仿宋_GB2312" w:eastAsia="仿宋_GB2312"/>
                              <w:sz w:val="28"/>
                              <w:szCs w:val="28"/>
                            </w:rPr>
                            <w:t>- 2 -</w:t>
                          </w:r>
                          <w:r>
                            <w:rPr>
                              <w:rFonts w:ascii="仿宋_GB2312" w:eastAsia="仿宋_GB2312" w:hAnsi="宋体" w:cs="宋体" w:hint="eastAsia"/>
                              <w:sz w:val="28"/>
                              <w:szCs w:val="28"/>
                            </w:rPr>
                            <w:fldChar w:fldCharType="end"/>
                          </w:r>
                        </w:p>
                      </w:txbxContent>
                    </wps:txbx>
                    <wps:bodyPr rot="0" vert="horz" wrap="none" lIns="0" tIns="0" rIns="0" bIns="0" anchor="t" anchorCtr="0" upright="1">
                      <a:spAutoFit/>
                    </wps:bodyPr>
                  </wps:wsp>
                </a:graphicData>
              </a:graphic>
            </wp:anchor>
          </w:drawing>
        </mc:Choice>
        <mc:Fallback>
          <w:pict>
            <v:shapetype w14:anchorId="5064F2DA" id="_x0000_t202" coordsize="21600,21600" o:spt="202" path="m,l,21600r21600,l21600,xe">
              <v:stroke joinstyle="miter"/>
              <v:path gradientshapeok="t" o:connecttype="rect"/>
            </v:shapetype>
            <v:shape id="文本框 1" o:spid="_x0000_s1026" type="#_x0000_t202" style="position:absolute;margin-left:-31.7pt;margin-top:0;width:19.5pt;height:10.3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FUp8gEAALQDAAAOAAAAZHJzL2Uyb0RvYy54bWysU82O0zAQviPxDpbvNE3pLihqulp2VYS0&#10;/EgLD+A4TmMRe6yx26Q8ALwBJy7cea4+B2OnKQvcEBdrMjP+/M03X1ZXg+nYXqHXYEuez+acKSuh&#10;1nZb8g/vN0+ec+aDsLXowKqSH5TnV+vHj1a9K9QCWuhqhYxArC96V/I2BFdkmZetMsLPwClLxQbQ&#10;iECfuM1qFD2hmy5bzOeXWQ9YOwSpvKfs7Vjk64TfNEqGt03jVWBdyYlbSCems4pntl6JYovCtVqe&#10;aIh/YGGEtvToGepWBMF2qP+CMloieGjCTILJoGm0VGkGmiaf/zHNfSucSrOQON6dZfL/D1a+2b9D&#10;pmvaHWdWGFrR8euX47cfx++fWR7l6Z0vqOveUV8YXsAQW+Oo3t2B/OiZhZtW2K26RoS+VaImeulm&#10;9uDqiOMjSNW/hpreEbsACWho0ERAUoMROq3pcF6NGgKTlFwsn11eUEVSKX+aL5cXkVsmiumyQx9e&#10;KjAsBiVH2nwCF/s7H8bWqSW+ZWGjuy5tv7O/JQgzZhL5yHdkHoZqOIlRQX2gMRBGM5H5KWgBP3HW&#10;k5FKbsnpnHWvLAkRPTcFOAXVFAgr6WLJA2djeBNGb+4c6m1LuJPU1yTWRqdBoqojhxNLskaS4mTj&#10;6L2H36nr18+2/gkAAP//AwBQSwMEFAAGAAgAAAAhABzdN7jXAAAAAwEAAA8AAABkcnMvZG93bnJl&#10;di54bWxMj8FqwzAQRO+F/IPYQG+NnBSa1LUcQiCX3pqWQm+KtbFMpJWRFMf++257aS8Dwywzb6vt&#10;6J0YMKYukILlogCB1ATTUavg4/3wsAGRsiajXSBUMGGCbT27q3Rpwo3ecDjmVnAJpVIrsDn3pZSp&#10;seh1WoQeibNziF5ntrGVJuobl3snV0XxJL3uiBes7nFvsbkcr17BevwM2Cfc49d5aKLtpo17nZS6&#10;n4+7FxAZx/x3DD/4jA41M53ClUwSTgE/kn+Vs8dndicFq2INsq7kf/b6GwAA//8DAFBLAQItABQA&#10;BgAIAAAAIQC2gziS/gAAAOEBAAATAAAAAAAAAAAAAAAAAAAAAABbQ29udGVudF9UeXBlc10ueG1s&#10;UEsBAi0AFAAGAAgAAAAhADj9If/WAAAAlAEAAAsAAAAAAAAAAAAAAAAALwEAAF9yZWxzLy5yZWxz&#10;UEsBAi0AFAAGAAgAAAAhAKqsVSnyAQAAtAMAAA4AAAAAAAAAAAAAAAAALgIAAGRycy9lMm9Eb2Mu&#10;eG1sUEsBAi0AFAAGAAgAAAAhABzdN7jXAAAAAwEAAA8AAAAAAAAAAAAAAAAATAQAAGRycy9kb3du&#10;cmV2LnhtbFBLBQYAAAAABAAEAPMAAABQBQAAAAA=&#10;" filled="f" stroked="f">
              <v:textbox style="mso-fit-shape-to-text:t" inset="0,0,0,0">
                <w:txbxContent>
                  <w:p w14:paraId="6E83F1FC" w14:textId="77777777" w:rsidR="005F5F53" w:rsidRDefault="00FD2FA3">
                    <w:pPr>
                      <w:pStyle w:val="a7"/>
                      <w:rPr>
                        <w:rFonts w:ascii="仿宋_GB2312" w:eastAsia="仿宋_GB2312"/>
                        <w:sz w:val="28"/>
                        <w:szCs w:val="28"/>
                      </w:rPr>
                    </w:pPr>
                    <w:r>
                      <w:rPr>
                        <w:rFonts w:ascii="仿宋_GB2312" w:eastAsia="仿宋_GB2312" w:hAnsi="宋体" w:cs="宋体" w:hint="eastAsia"/>
                        <w:sz w:val="28"/>
                        <w:szCs w:val="28"/>
                      </w:rPr>
                      <w:fldChar w:fldCharType="begin"/>
                    </w:r>
                    <w:r>
                      <w:rPr>
                        <w:rFonts w:ascii="仿宋_GB2312" w:eastAsia="仿宋_GB2312" w:hAnsi="宋体" w:cs="宋体" w:hint="eastAsia"/>
                        <w:sz w:val="28"/>
                        <w:szCs w:val="28"/>
                      </w:rPr>
                      <w:instrText xml:space="preserve"> PAGE  \* MERGEFORMAT </w:instrText>
                    </w:r>
                    <w:r>
                      <w:rPr>
                        <w:rFonts w:ascii="仿宋_GB2312" w:eastAsia="仿宋_GB2312" w:hAnsi="宋体" w:cs="宋体" w:hint="eastAsia"/>
                        <w:sz w:val="28"/>
                        <w:szCs w:val="28"/>
                      </w:rPr>
                      <w:fldChar w:fldCharType="separate"/>
                    </w:r>
                    <w:r>
                      <w:rPr>
                        <w:rFonts w:ascii="仿宋_GB2312" w:eastAsia="仿宋_GB2312"/>
                        <w:sz w:val="28"/>
                        <w:szCs w:val="28"/>
                      </w:rPr>
                      <w:t>- 2 -</w:t>
                    </w:r>
                    <w:r>
                      <w:rPr>
                        <w:rFonts w:ascii="仿宋_GB2312" w:eastAsia="仿宋_GB2312" w:hAnsi="宋体" w:cs="宋体"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355595" w14:textId="77777777" w:rsidR="00A77DBB" w:rsidRDefault="00A77DBB">
      <w:r>
        <w:separator/>
      </w:r>
    </w:p>
  </w:footnote>
  <w:footnote w:type="continuationSeparator" w:id="0">
    <w:p w14:paraId="09B2987F" w14:textId="77777777" w:rsidR="00A77DBB" w:rsidRDefault="00A77D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4D0"/>
    <w:rsid w:val="00007EFA"/>
    <w:rsid w:val="00040580"/>
    <w:rsid w:val="000559F3"/>
    <w:rsid w:val="00061947"/>
    <w:rsid w:val="00071836"/>
    <w:rsid w:val="000850E2"/>
    <w:rsid w:val="000856C0"/>
    <w:rsid w:val="00092629"/>
    <w:rsid w:val="000931D2"/>
    <w:rsid w:val="000A18CF"/>
    <w:rsid w:val="000A4A99"/>
    <w:rsid w:val="000C0844"/>
    <w:rsid w:val="000C2B7B"/>
    <w:rsid w:val="000C2C74"/>
    <w:rsid w:val="000D7DBA"/>
    <w:rsid w:val="000F2518"/>
    <w:rsid w:val="001001F1"/>
    <w:rsid w:val="00105AE5"/>
    <w:rsid w:val="00105FB6"/>
    <w:rsid w:val="00107E58"/>
    <w:rsid w:val="00126845"/>
    <w:rsid w:val="00127C1F"/>
    <w:rsid w:val="00156CCD"/>
    <w:rsid w:val="00161607"/>
    <w:rsid w:val="001617BB"/>
    <w:rsid w:val="001625DD"/>
    <w:rsid w:val="00166F68"/>
    <w:rsid w:val="00171A28"/>
    <w:rsid w:val="00172A27"/>
    <w:rsid w:val="00181D34"/>
    <w:rsid w:val="0018772B"/>
    <w:rsid w:val="001A3E60"/>
    <w:rsid w:val="001A6579"/>
    <w:rsid w:val="001E073A"/>
    <w:rsid w:val="001F3379"/>
    <w:rsid w:val="001F446E"/>
    <w:rsid w:val="002120F3"/>
    <w:rsid w:val="00213300"/>
    <w:rsid w:val="00216921"/>
    <w:rsid w:val="00223501"/>
    <w:rsid w:val="00237407"/>
    <w:rsid w:val="0024552F"/>
    <w:rsid w:val="00254A0C"/>
    <w:rsid w:val="002611E1"/>
    <w:rsid w:val="0026762D"/>
    <w:rsid w:val="00284E0A"/>
    <w:rsid w:val="002A3BC1"/>
    <w:rsid w:val="002D3B44"/>
    <w:rsid w:val="002D6CE7"/>
    <w:rsid w:val="002E20B2"/>
    <w:rsid w:val="002E3A09"/>
    <w:rsid w:val="00301A8F"/>
    <w:rsid w:val="00321384"/>
    <w:rsid w:val="0032640F"/>
    <w:rsid w:val="00343FE1"/>
    <w:rsid w:val="00355082"/>
    <w:rsid w:val="00381D08"/>
    <w:rsid w:val="0038343E"/>
    <w:rsid w:val="00384C0C"/>
    <w:rsid w:val="00386584"/>
    <w:rsid w:val="0039283D"/>
    <w:rsid w:val="003938B0"/>
    <w:rsid w:val="003939F5"/>
    <w:rsid w:val="003A51EF"/>
    <w:rsid w:val="003B290F"/>
    <w:rsid w:val="003C563B"/>
    <w:rsid w:val="003F1DDD"/>
    <w:rsid w:val="004156CD"/>
    <w:rsid w:val="00450021"/>
    <w:rsid w:val="00473560"/>
    <w:rsid w:val="00477B62"/>
    <w:rsid w:val="004826FC"/>
    <w:rsid w:val="00483407"/>
    <w:rsid w:val="00494EA8"/>
    <w:rsid w:val="004A14D6"/>
    <w:rsid w:val="004B44F3"/>
    <w:rsid w:val="004B6F55"/>
    <w:rsid w:val="004B7C72"/>
    <w:rsid w:val="004C46E3"/>
    <w:rsid w:val="004E61BA"/>
    <w:rsid w:val="004F1225"/>
    <w:rsid w:val="0050727A"/>
    <w:rsid w:val="005101C4"/>
    <w:rsid w:val="00522184"/>
    <w:rsid w:val="005244EA"/>
    <w:rsid w:val="00545EC2"/>
    <w:rsid w:val="00551FCA"/>
    <w:rsid w:val="00552DE5"/>
    <w:rsid w:val="005628AA"/>
    <w:rsid w:val="005A6AC6"/>
    <w:rsid w:val="005C2F79"/>
    <w:rsid w:val="005F5F53"/>
    <w:rsid w:val="006060ED"/>
    <w:rsid w:val="00624F75"/>
    <w:rsid w:val="006250A3"/>
    <w:rsid w:val="006276CD"/>
    <w:rsid w:val="00634D8F"/>
    <w:rsid w:val="0064721F"/>
    <w:rsid w:val="006634BA"/>
    <w:rsid w:val="00673CC0"/>
    <w:rsid w:val="0067601D"/>
    <w:rsid w:val="00677DF9"/>
    <w:rsid w:val="0068269D"/>
    <w:rsid w:val="00685DA8"/>
    <w:rsid w:val="00687084"/>
    <w:rsid w:val="006B49C3"/>
    <w:rsid w:val="006B792D"/>
    <w:rsid w:val="006C1191"/>
    <w:rsid w:val="006E0017"/>
    <w:rsid w:val="007328E3"/>
    <w:rsid w:val="007341DB"/>
    <w:rsid w:val="00735ECA"/>
    <w:rsid w:val="007411DF"/>
    <w:rsid w:val="0074180D"/>
    <w:rsid w:val="00742264"/>
    <w:rsid w:val="007466EB"/>
    <w:rsid w:val="00786047"/>
    <w:rsid w:val="007B7B96"/>
    <w:rsid w:val="007C4B72"/>
    <w:rsid w:val="007D76CE"/>
    <w:rsid w:val="007E2D7C"/>
    <w:rsid w:val="007E6800"/>
    <w:rsid w:val="007E6887"/>
    <w:rsid w:val="007F4DDD"/>
    <w:rsid w:val="0080267C"/>
    <w:rsid w:val="00813C84"/>
    <w:rsid w:val="0081497C"/>
    <w:rsid w:val="00816596"/>
    <w:rsid w:val="0084312A"/>
    <w:rsid w:val="00855110"/>
    <w:rsid w:val="0087059B"/>
    <w:rsid w:val="00897D64"/>
    <w:rsid w:val="008A3BB7"/>
    <w:rsid w:val="008B25E8"/>
    <w:rsid w:val="008B5B7C"/>
    <w:rsid w:val="008D2994"/>
    <w:rsid w:val="008E7D43"/>
    <w:rsid w:val="008F31C3"/>
    <w:rsid w:val="00904367"/>
    <w:rsid w:val="0091387A"/>
    <w:rsid w:val="00933976"/>
    <w:rsid w:val="00937CFA"/>
    <w:rsid w:val="00945295"/>
    <w:rsid w:val="00950932"/>
    <w:rsid w:val="00962FD2"/>
    <w:rsid w:val="009C0027"/>
    <w:rsid w:val="009C35CE"/>
    <w:rsid w:val="009C3DAE"/>
    <w:rsid w:val="009D22AA"/>
    <w:rsid w:val="009D28B5"/>
    <w:rsid w:val="009D7518"/>
    <w:rsid w:val="009E4E89"/>
    <w:rsid w:val="009E5A5F"/>
    <w:rsid w:val="009F2344"/>
    <w:rsid w:val="009F4ECE"/>
    <w:rsid w:val="00A07088"/>
    <w:rsid w:val="00A07B14"/>
    <w:rsid w:val="00A16E85"/>
    <w:rsid w:val="00A308B9"/>
    <w:rsid w:val="00A53246"/>
    <w:rsid w:val="00A62BB4"/>
    <w:rsid w:val="00A77DBB"/>
    <w:rsid w:val="00A968BC"/>
    <w:rsid w:val="00AC0559"/>
    <w:rsid w:val="00AC1B35"/>
    <w:rsid w:val="00AC6644"/>
    <w:rsid w:val="00AE095A"/>
    <w:rsid w:val="00AE3B82"/>
    <w:rsid w:val="00B073B5"/>
    <w:rsid w:val="00B15E2B"/>
    <w:rsid w:val="00B239AF"/>
    <w:rsid w:val="00B35CFA"/>
    <w:rsid w:val="00B559D2"/>
    <w:rsid w:val="00B75ECF"/>
    <w:rsid w:val="00B95DE6"/>
    <w:rsid w:val="00BA38C4"/>
    <w:rsid w:val="00BA655B"/>
    <w:rsid w:val="00BB60C5"/>
    <w:rsid w:val="00BC66FF"/>
    <w:rsid w:val="00BE69EA"/>
    <w:rsid w:val="00BF5E57"/>
    <w:rsid w:val="00C04F1D"/>
    <w:rsid w:val="00C143F5"/>
    <w:rsid w:val="00C15792"/>
    <w:rsid w:val="00C215E8"/>
    <w:rsid w:val="00C53661"/>
    <w:rsid w:val="00C565A5"/>
    <w:rsid w:val="00C64CE5"/>
    <w:rsid w:val="00C91F63"/>
    <w:rsid w:val="00CD7AF7"/>
    <w:rsid w:val="00D0197D"/>
    <w:rsid w:val="00D0311A"/>
    <w:rsid w:val="00D167FA"/>
    <w:rsid w:val="00D60EA4"/>
    <w:rsid w:val="00D701F3"/>
    <w:rsid w:val="00D749BD"/>
    <w:rsid w:val="00D76E06"/>
    <w:rsid w:val="00DB0472"/>
    <w:rsid w:val="00DC1F2B"/>
    <w:rsid w:val="00DC4A82"/>
    <w:rsid w:val="00DC4BE2"/>
    <w:rsid w:val="00DD0167"/>
    <w:rsid w:val="00DD59B1"/>
    <w:rsid w:val="00DF0786"/>
    <w:rsid w:val="00E01A56"/>
    <w:rsid w:val="00E03476"/>
    <w:rsid w:val="00E11C38"/>
    <w:rsid w:val="00E2272E"/>
    <w:rsid w:val="00E2625A"/>
    <w:rsid w:val="00E352C2"/>
    <w:rsid w:val="00E3792E"/>
    <w:rsid w:val="00E408F4"/>
    <w:rsid w:val="00E4165D"/>
    <w:rsid w:val="00E6300C"/>
    <w:rsid w:val="00E6697D"/>
    <w:rsid w:val="00E75CAA"/>
    <w:rsid w:val="00EA497C"/>
    <w:rsid w:val="00EB60ED"/>
    <w:rsid w:val="00EB68C7"/>
    <w:rsid w:val="00EB72E6"/>
    <w:rsid w:val="00EC3615"/>
    <w:rsid w:val="00EC5D02"/>
    <w:rsid w:val="00EC65CF"/>
    <w:rsid w:val="00ED7EDE"/>
    <w:rsid w:val="00EE102F"/>
    <w:rsid w:val="00EE4E0A"/>
    <w:rsid w:val="00EF2783"/>
    <w:rsid w:val="00EF58D3"/>
    <w:rsid w:val="00F16023"/>
    <w:rsid w:val="00F255D9"/>
    <w:rsid w:val="00F300AC"/>
    <w:rsid w:val="00F75940"/>
    <w:rsid w:val="00FB2F67"/>
    <w:rsid w:val="00FC6CB4"/>
    <w:rsid w:val="00FD2FA3"/>
    <w:rsid w:val="00FE7155"/>
    <w:rsid w:val="01282572"/>
    <w:rsid w:val="04A3127F"/>
    <w:rsid w:val="073354CD"/>
    <w:rsid w:val="07473F5D"/>
    <w:rsid w:val="09CB5A40"/>
    <w:rsid w:val="0C1248C0"/>
    <w:rsid w:val="0C157FF1"/>
    <w:rsid w:val="0C5A010F"/>
    <w:rsid w:val="0D31124A"/>
    <w:rsid w:val="0DBD3488"/>
    <w:rsid w:val="0E146315"/>
    <w:rsid w:val="0EE345C5"/>
    <w:rsid w:val="0FE806D9"/>
    <w:rsid w:val="10456B18"/>
    <w:rsid w:val="10A93CD1"/>
    <w:rsid w:val="12036320"/>
    <w:rsid w:val="13570462"/>
    <w:rsid w:val="14722ED8"/>
    <w:rsid w:val="14FA0A8E"/>
    <w:rsid w:val="17F37C6A"/>
    <w:rsid w:val="197B2179"/>
    <w:rsid w:val="19DA0B32"/>
    <w:rsid w:val="1A5F50F6"/>
    <w:rsid w:val="1A686BC7"/>
    <w:rsid w:val="1F694C87"/>
    <w:rsid w:val="1F913B73"/>
    <w:rsid w:val="20D2137B"/>
    <w:rsid w:val="2133323D"/>
    <w:rsid w:val="21375F55"/>
    <w:rsid w:val="2191658F"/>
    <w:rsid w:val="21F42C42"/>
    <w:rsid w:val="22C1038A"/>
    <w:rsid w:val="22D22E25"/>
    <w:rsid w:val="22FA382B"/>
    <w:rsid w:val="2546495F"/>
    <w:rsid w:val="2559413F"/>
    <w:rsid w:val="259E4167"/>
    <w:rsid w:val="26113C3E"/>
    <w:rsid w:val="2697468D"/>
    <w:rsid w:val="279925B8"/>
    <w:rsid w:val="27B87745"/>
    <w:rsid w:val="28A42B85"/>
    <w:rsid w:val="29534396"/>
    <w:rsid w:val="29F17C85"/>
    <w:rsid w:val="2A0B5929"/>
    <w:rsid w:val="2A4B00C9"/>
    <w:rsid w:val="2C2516DC"/>
    <w:rsid w:val="2C6C4CC1"/>
    <w:rsid w:val="2CB40D31"/>
    <w:rsid w:val="2CC226E0"/>
    <w:rsid w:val="2D863506"/>
    <w:rsid w:val="2DAA3B42"/>
    <w:rsid w:val="3194092C"/>
    <w:rsid w:val="32AA7096"/>
    <w:rsid w:val="35D843A3"/>
    <w:rsid w:val="36CD750F"/>
    <w:rsid w:val="3700709C"/>
    <w:rsid w:val="374A2D07"/>
    <w:rsid w:val="388A4F70"/>
    <w:rsid w:val="399A7BB5"/>
    <w:rsid w:val="39A20F4B"/>
    <w:rsid w:val="3A8A4F42"/>
    <w:rsid w:val="3A8F28FA"/>
    <w:rsid w:val="3BC77647"/>
    <w:rsid w:val="3C193C83"/>
    <w:rsid w:val="3D093D18"/>
    <w:rsid w:val="3D1A5651"/>
    <w:rsid w:val="3F4C0207"/>
    <w:rsid w:val="40F92307"/>
    <w:rsid w:val="42D06AA0"/>
    <w:rsid w:val="4396049F"/>
    <w:rsid w:val="43B647A2"/>
    <w:rsid w:val="45525E68"/>
    <w:rsid w:val="487F1A5D"/>
    <w:rsid w:val="49421DFA"/>
    <w:rsid w:val="496B19AD"/>
    <w:rsid w:val="4B4D1082"/>
    <w:rsid w:val="4D31591D"/>
    <w:rsid w:val="4D811F42"/>
    <w:rsid w:val="4DD231F6"/>
    <w:rsid w:val="4E24703C"/>
    <w:rsid w:val="4EBA63AE"/>
    <w:rsid w:val="4ED55A11"/>
    <w:rsid w:val="4EDE657E"/>
    <w:rsid w:val="50553A2D"/>
    <w:rsid w:val="507B40DE"/>
    <w:rsid w:val="52426AE5"/>
    <w:rsid w:val="55036598"/>
    <w:rsid w:val="55AB2BA8"/>
    <w:rsid w:val="5642140F"/>
    <w:rsid w:val="57141C6D"/>
    <w:rsid w:val="5936527B"/>
    <w:rsid w:val="59725C82"/>
    <w:rsid w:val="5C3D2425"/>
    <w:rsid w:val="5C720997"/>
    <w:rsid w:val="5CAB73AB"/>
    <w:rsid w:val="5E116B87"/>
    <w:rsid w:val="5F0E2B71"/>
    <w:rsid w:val="5F2A5003"/>
    <w:rsid w:val="5F647CE3"/>
    <w:rsid w:val="60265A01"/>
    <w:rsid w:val="61D727BB"/>
    <w:rsid w:val="62086249"/>
    <w:rsid w:val="63B674D4"/>
    <w:rsid w:val="63FF666F"/>
    <w:rsid w:val="674D6AB9"/>
    <w:rsid w:val="677A5FD4"/>
    <w:rsid w:val="6874679F"/>
    <w:rsid w:val="68A42524"/>
    <w:rsid w:val="699E1ABF"/>
    <w:rsid w:val="69B81B73"/>
    <w:rsid w:val="69C436BC"/>
    <w:rsid w:val="6B2F1E1D"/>
    <w:rsid w:val="6F9007F7"/>
    <w:rsid w:val="6FC637EA"/>
    <w:rsid w:val="6FD95F5A"/>
    <w:rsid w:val="70DE0B3A"/>
    <w:rsid w:val="751478A3"/>
    <w:rsid w:val="75267237"/>
    <w:rsid w:val="77D22069"/>
    <w:rsid w:val="78507153"/>
    <w:rsid w:val="78C34F0A"/>
    <w:rsid w:val="7C6868F6"/>
    <w:rsid w:val="7D6B5FD8"/>
    <w:rsid w:val="7EA56C0A"/>
    <w:rsid w:val="7FF76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86EAD9F"/>
  <w15:docId w15:val="{0BA69F5F-D43E-4AAD-9453-8A9D8A15A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Date"/>
    <w:basedOn w:val="a"/>
    <w:next w:val="a"/>
    <w:qFormat/>
  </w:style>
  <w:style w:type="paragraph" w:styleId="a5">
    <w:name w:val="Balloon Text"/>
    <w:basedOn w:val="a"/>
    <w:link w:val="a6"/>
    <w:uiPriority w:val="99"/>
    <w:semiHidden/>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spacing w:beforeAutospacing="1" w:afterAutospacing="1"/>
      <w:jc w:val="left"/>
    </w:pPr>
    <w:rPr>
      <w:kern w:val="0"/>
      <w:sz w:val="24"/>
    </w:rPr>
  </w:style>
  <w:style w:type="character" w:styleId="ac">
    <w:name w:val="Strong"/>
    <w:basedOn w:val="a0"/>
    <w:uiPriority w:val="22"/>
    <w:qFormat/>
    <w:rPr>
      <w:b/>
    </w:rPr>
  </w:style>
  <w:style w:type="character" w:styleId="ad">
    <w:name w:val="page number"/>
    <w:basedOn w:val="a0"/>
    <w:qFormat/>
  </w:style>
  <w:style w:type="paragraph" w:customStyle="1" w:styleId="Style5">
    <w:name w:val="_Style 5"/>
    <w:basedOn w:val="a"/>
    <w:qFormat/>
    <w:pPr>
      <w:widowControl/>
      <w:spacing w:after="160" w:line="240" w:lineRule="exact"/>
      <w:jc w:val="left"/>
    </w:pPr>
    <w:rPr>
      <w:rFonts w:ascii="Verdana" w:hAnsi="Verdana"/>
      <w:kern w:val="0"/>
      <w:sz w:val="20"/>
      <w:lang w:eastAsia="en-US"/>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e">
    <w:name w:val="List Paragraph"/>
    <w:basedOn w:val="a"/>
    <w:uiPriority w:val="34"/>
    <w:qFormat/>
    <w:pPr>
      <w:ind w:firstLineChars="200" w:firstLine="420"/>
    </w:pPr>
    <w:rPr>
      <w:rFonts w:ascii="Calibri" w:hAnsi="Calibri"/>
      <w:sz w:val="21"/>
      <w:szCs w:val="22"/>
    </w:rPr>
  </w:style>
  <w:style w:type="character" w:customStyle="1" w:styleId="a6">
    <w:name w:val="批注框文本 字符"/>
    <w:basedOn w:val="a0"/>
    <w:link w:val="a5"/>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84</Words>
  <Characters>483</Characters>
  <Application>Microsoft Office Word</Application>
  <DocSecurity>0</DocSecurity>
  <Lines>4</Lines>
  <Paragraphs>1</Paragraphs>
  <ScaleCrop>false</ScaleCrop>
  <Company>Sky123.Org</Company>
  <LinksUpToDate>false</LinksUpToDate>
  <CharactersWithSpaces>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Administrator</cp:lastModifiedBy>
  <cp:revision>12</cp:revision>
  <cp:lastPrinted>2020-09-23T01:51:00Z</cp:lastPrinted>
  <dcterms:created xsi:type="dcterms:W3CDTF">2020-09-17T00:43:00Z</dcterms:created>
  <dcterms:modified xsi:type="dcterms:W3CDTF">2020-09-24T01:46:00Z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